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72" w:rsidRDefault="00446C69">
      <w:pPr>
        <w:widowControl w:val="0"/>
        <w:spacing w:before="59" w:after="0" w:line="240" w:lineRule="auto"/>
        <w:ind w:left="622" w:right="802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Федеральное государственное образовательное бюджетное учреждение</w:t>
      </w:r>
      <w:r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высшего образования</w:t>
      </w:r>
    </w:p>
    <w:p w:rsidR="002C3113" w:rsidRDefault="00446C69">
      <w:pPr>
        <w:widowControl w:val="0"/>
        <w:spacing w:after="0" w:line="240" w:lineRule="auto"/>
        <w:ind w:left="622" w:right="730"/>
        <w:jc w:val="center"/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«ФИНАНСОВЫЙ УНИВЕРСИТЕТ ПРИ ПРАВИТЕЛЬСТВЕ</w:t>
      </w: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="002C3113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</w:p>
    <w:p w:rsidR="00A22D72" w:rsidRDefault="00446C69">
      <w:pPr>
        <w:widowControl w:val="0"/>
        <w:spacing w:after="0" w:line="240" w:lineRule="auto"/>
        <w:ind w:left="622" w:right="73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РОССИЙСКОЙ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ФЕДЕРАЦИИ»</w:t>
      </w:r>
    </w:p>
    <w:p w:rsidR="00A22D72" w:rsidRDefault="00446C69">
      <w:pPr>
        <w:widowControl w:val="0"/>
        <w:spacing w:before="1" w:after="0" w:line="240" w:lineRule="auto"/>
        <w:ind w:left="622" w:right="79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(Финансовый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университет)</w:t>
      </w:r>
    </w:p>
    <w:p w:rsidR="00A22D72" w:rsidRDefault="00A22D72">
      <w:pPr>
        <w:widowControl w:val="0"/>
        <w:spacing w:before="11" w:after="0" w:line="24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A22D72" w:rsidRDefault="00446C69">
      <w:pPr>
        <w:widowControl w:val="0"/>
        <w:spacing w:after="0" w:line="240" w:lineRule="auto"/>
        <w:ind w:left="622" w:right="802"/>
        <w:jc w:val="center"/>
        <w:rPr>
          <w:rFonts w:ascii="Times New Roman" w:eastAsia="Times New Roman" w:hAnsi="Times New Roman" w:cs="Times New Roman"/>
          <w:b/>
          <w:spacing w:val="-68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Кафедра банковского дела и монетарного регулирования</w:t>
      </w:r>
      <w:r>
        <w:rPr>
          <w:rFonts w:ascii="Times New Roman" w:eastAsia="Times New Roman" w:hAnsi="Times New Roman" w:cs="Times New Roman"/>
          <w:b/>
          <w:spacing w:val="-68"/>
          <w:sz w:val="28"/>
        </w:rPr>
        <w:t xml:space="preserve"> </w:t>
      </w:r>
    </w:p>
    <w:p w:rsidR="00A22D72" w:rsidRDefault="00446C69">
      <w:pPr>
        <w:widowControl w:val="0"/>
        <w:spacing w:after="0" w:line="240" w:lineRule="auto"/>
        <w:ind w:left="622" w:right="802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Финансового факультета</w:t>
      </w:r>
    </w:p>
    <w:p w:rsidR="00A22D72" w:rsidRDefault="00A22D72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b/>
          <w:sz w:val="23"/>
          <w:szCs w:val="28"/>
        </w:rPr>
      </w:pPr>
    </w:p>
    <w:p w:rsidR="00A22D72" w:rsidRDefault="00A22D72">
      <w:pPr>
        <w:widowControl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8"/>
          <w:szCs w:val="28"/>
        </w:rPr>
      </w:pPr>
    </w:p>
    <w:p w:rsidR="002C3113" w:rsidRPr="002C3113" w:rsidRDefault="002C3113" w:rsidP="002C3113">
      <w:pPr>
        <w:pStyle w:val="af0"/>
        <w:ind w:left="6631"/>
      </w:pPr>
      <w:r>
        <w:t xml:space="preserve">                                                                                 </w:t>
      </w:r>
      <w:r w:rsidRPr="002C3113">
        <w:t>УТВЕРЖДАЮ</w:t>
      </w:r>
    </w:p>
    <w:p w:rsidR="002C3113" w:rsidRPr="002C3113" w:rsidRDefault="002C3113" w:rsidP="002C3113">
      <w:pPr>
        <w:widowControl w:val="0"/>
        <w:suppressAutoHyphens/>
        <w:spacing w:before="161" w:after="0" w:line="362" w:lineRule="auto"/>
        <w:ind w:left="6631" w:right="897" w:hanging="20"/>
        <w:rPr>
          <w:rFonts w:ascii="Times New Roman" w:eastAsia="Times New Roman" w:hAnsi="Times New Roman" w:cs="Times New Roman"/>
          <w:sz w:val="28"/>
          <w:szCs w:val="28"/>
        </w:rPr>
      </w:pPr>
      <w:r w:rsidRPr="002C3113">
        <w:rPr>
          <w:rFonts w:ascii="Times New Roman" w:eastAsia="Times New Roman" w:hAnsi="Times New Roman" w:cs="Times New Roman"/>
          <w:sz w:val="28"/>
          <w:szCs w:val="28"/>
        </w:rPr>
        <w:t>Проректор по учебной и</w:t>
      </w:r>
      <w:r w:rsidRPr="002C3113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2C3113">
        <w:rPr>
          <w:rFonts w:ascii="Times New Roman" w:eastAsia="Times New Roman" w:hAnsi="Times New Roman" w:cs="Times New Roman"/>
          <w:sz w:val="28"/>
          <w:szCs w:val="28"/>
        </w:rPr>
        <w:t>методической</w:t>
      </w:r>
      <w:r w:rsidRPr="002C3113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2C3113">
        <w:rPr>
          <w:rFonts w:ascii="Times New Roman" w:eastAsia="Times New Roman" w:hAnsi="Times New Roman" w:cs="Times New Roman"/>
          <w:sz w:val="28"/>
          <w:szCs w:val="28"/>
        </w:rPr>
        <w:t>работе</w:t>
      </w:r>
    </w:p>
    <w:p w:rsidR="002C3113" w:rsidRDefault="002C3113" w:rsidP="002C3113">
      <w:pPr>
        <w:widowControl w:val="0"/>
        <w:tabs>
          <w:tab w:val="left" w:pos="8088"/>
        </w:tabs>
        <w:suppressAutoHyphens/>
        <w:spacing w:after="0" w:line="240" w:lineRule="auto"/>
        <w:ind w:left="6683"/>
        <w:rPr>
          <w:rFonts w:ascii="Times New Roman" w:eastAsia="Times New Roman" w:hAnsi="Times New Roman" w:cs="Times New Roman"/>
          <w:sz w:val="28"/>
          <w:szCs w:val="28"/>
        </w:rPr>
      </w:pPr>
      <w:r w:rsidRPr="002C311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2C3113"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  <w:r w:rsidRPr="002C3113">
        <w:rPr>
          <w:rFonts w:ascii="Times New Roman" w:eastAsia="Times New Roman" w:hAnsi="Times New Roman" w:cs="Times New Roman"/>
          <w:sz w:val="28"/>
          <w:szCs w:val="28"/>
        </w:rPr>
        <w:t>Е.А.</w:t>
      </w:r>
      <w:r w:rsidRPr="002C311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2C3113">
        <w:rPr>
          <w:rFonts w:ascii="Times New Roman" w:eastAsia="Times New Roman" w:hAnsi="Times New Roman" w:cs="Times New Roman"/>
          <w:sz w:val="28"/>
          <w:szCs w:val="28"/>
        </w:rPr>
        <w:t>Каменева</w:t>
      </w:r>
    </w:p>
    <w:p w:rsidR="002C3113" w:rsidRPr="002C3113" w:rsidRDefault="002C3113" w:rsidP="002C3113">
      <w:pPr>
        <w:widowControl w:val="0"/>
        <w:tabs>
          <w:tab w:val="left" w:pos="8088"/>
        </w:tabs>
        <w:suppressAutoHyphens/>
        <w:spacing w:after="0" w:line="240" w:lineRule="auto"/>
        <w:ind w:left="6683"/>
        <w:rPr>
          <w:rFonts w:ascii="Times New Roman" w:eastAsia="Times New Roman" w:hAnsi="Times New Roman" w:cs="Times New Roman"/>
          <w:sz w:val="28"/>
          <w:szCs w:val="28"/>
        </w:rPr>
      </w:pPr>
    </w:p>
    <w:p w:rsidR="00A22D72" w:rsidRDefault="002C3113" w:rsidP="002C3113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63350D">
        <w:rPr>
          <w:rFonts w:ascii="Times New Roman" w:eastAsia="Times New Roman" w:hAnsi="Times New Roman" w:cs="Times New Roman"/>
          <w:sz w:val="28"/>
          <w:szCs w:val="28"/>
        </w:rPr>
        <w:t>«25</w:t>
      </w:r>
      <w:r w:rsidR="00446C6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46C69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63350D">
        <w:rPr>
          <w:rFonts w:ascii="Times New Roman" w:eastAsia="Times New Roman" w:hAnsi="Times New Roman" w:cs="Times New Roman"/>
          <w:sz w:val="28"/>
          <w:szCs w:val="28"/>
        </w:rPr>
        <w:t xml:space="preserve">марта </w:t>
      </w:r>
      <w:r w:rsidR="00446C69">
        <w:rPr>
          <w:rFonts w:ascii="Times New Roman" w:eastAsia="Times New Roman" w:hAnsi="Times New Roman" w:cs="Times New Roman"/>
          <w:sz w:val="28"/>
          <w:szCs w:val="28"/>
        </w:rPr>
        <w:t>2024 г.</w:t>
      </w:r>
    </w:p>
    <w:p w:rsidR="00A22D72" w:rsidRDefault="00A22D72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30"/>
          <w:szCs w:val="28"/>
        </w:rPr>
      </w:pPr>
    </w:p>
    <w:p w:rsidR="00A22D72" w:rsidRDefault="00A22D72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A22D72" w:rsidRDefault="00446C69">
      <w:pPr>
        <w:widowControl w:val="0"/>
        <w:spacing w:before="1" w:after="0" w:line="240" w:lineRule="auto"/>
        <w:ind w:left="622" w:right="80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Н.Е. Бровкина</w:t>
      </w:r>
    </w:p>
    <w:p w:rsidR="00A22D72" w:rsidRDefault="00A22D72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2D72" w:rsidRDefault="00446C69">
      <w:pPr>
        <w:widowControl w:val="0"/>
        <w:spacing w:before="224" w:after="0" w:line="240" w:lineRule="auto"/>
        <w:ind w:left="622" w:right="80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КОНКУРЕНЦИЯ ФИНАНСОВЫХ ИНСТИТУТОВ В </w:t>
      </w:r>
    </w:p>
    <w:p w:rsidR="00A22D72" w:rsidRDefault="00446C69">
      <w:pPr>
        <w:widowControl w:val="0"/>
        <w:spacing w:before="224" w:after="0" w:line="240" w:lineRule="auto"/>
        <w:ind w:left="622" w:right="80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ЦИФРОВОЙ СРЕДЕ </w:t>
      </w:r>
    </w:p>
    <w:p w:rsidR="00A22D72" w:rsidRDefault="00446C69">
      <w:pPr>
        <w:widowControl w:val="0"/>
        <w:spacing w:before="224" w:after="0" w:line="240" w:lineRule="auto"/>
        <w:ind w:left="622" w:right="80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программа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</w:t>
      </w:r>
    </w:p>
    <w:p w:rsidR="00A22D72" w:rsidRDefault="00A22D72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b/>
          <w:sz w:val="35"/>
          <w:szCs w:val="28"/>
        </w:rPr>
      </w:pPr>
    </w:p>
    <w:p w:rsidR="00A22D72" w:rsidRDefault="00446C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студентов,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направлению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подготовки</w:t>
      </w:r>
    </w:p>
    <w:p w:rsidR="00A22D72" w:rsidRDefault="00446C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38.04.08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Финансы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кредит,</w:t>
      </w:r>
    </w:p>
    <w:p w:rsidR="00A22D72" w:rsidRDefault="00446C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направленность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магистратуры:</w:t>
      </w:r>
    </w:p>
    <w:p w:rsidR="00A22D72" w:rsidRDefault="00446C6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«Современное банковское дело и финансовые технологии»</w:t>
      </w:r>
    </w:p>
    <w:p w:rsidR="00A22D72" w:rsidRDefault="00A22D72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sz w:val="26"/>
          <w:szCs w:val="28"/>
        </w:rPr>
      </w:pPr>
    </w:p>
    <w:p w:rsidR="00A22D72" w:rsidRDefault="00446C69">
      <w:pPr>
        <w:widowControl w:val="0"/>
        <w:spacing w:after="0" w:line="240" w:lineRule="auto"/>
        <w:ind w:left="1549" w:right="1730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Рекомендовано Ученым советом Финансового факультета</w:t>
      </w:r>
      <w:r>
        <w:rPr>
          <w:rFonts w:ascii="Times New Roman" w:eastAsia="Times New Roman" w:hAnsi="Times New Roman" w:cs="Times New Roman"/>
          <w:i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(протокол</w:t>
      </w:r>
      <w:r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№ 43 от</w:t>
      </w:r>
      <w:r>
        <w:rPr>
          <w:rFonts w:ascii="Times New Roman" w:eastAsia="Times New Roman" w:hAnsi="Times New Roman" w:cs="Times New Roman"/>
          <w:i/>
          <w:spacing w:val="-4"/>
          <w:sz w:val="28"/>
        </w:rPr>
        <w:t xml:space="preserve"> 19</w:t>
      </w:r>
      <w:r>
        <w:rPr>
          <w:rFonts w:ascii="Times New Roman" w:eastAsia="Times New Roman" w:hAnsi="Times New Roman" w:cs="Times New Roman"/>
          <w:i/>
          <w:sz w:val="28"/>
        </w:rPr>
        <w:t xml:space="preserve"> марта</w:t>
      </w:r>
      <w:r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2024</w:t>
      </w:r>
      <w:r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г.)</w:t>
      </w:r>
    </w:p>
    <w:p w:rsidR="00A22D72" w:rsidRDefault="00A22D72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7"/>
          <w:szCs w:val="28"/>
        </w:rPr>
      </w:pPr>
    </w:p>
    <w:p w:rsidR="00A22D72" w:rsidRDefault="00446C69">
      <w:pPr>
        <w:widowControl w:val="0"/>
        <w:spacing w:before="1" w:after="0" w:line="240" w:lineRule="auto"/>
        <w:ind w:left="622" w:right="800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Одобрено</w:t>
      </w:r>
      <w:r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 xml:space="preserve">Кафедрой банковского дела и </w:t>
      </w:r>
    </w:p>
    <w:p w:rsidR="00A22D72" w:rsidRDefault="00446C69">
      <w:pPr>
        <w:widowControl w:val="0"/>
        <w:spacing w:before="1" w:after="0" w:line="240" w:lineRule="auto"/>
        <w:ind w:left="622" w:right="800"/>
        <w:jc w:val="center"/>
        <w:rPr>
          <w:rFonts w:ascii="Times New Roman" w:eastAsia="Times New Roman" w:hAnsi="Times New Roman" w:cs="Times New Roman"/>
          <w:i/>
          <w:spacing w:val="-67"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монетарного регулирования</w:t>
      </w:r>
      <w:r>
        <w:rPr>
          <w:rFonts w:ascii="Times New Roman" w:eastAsia="Times New Roman" w:hAnsi="Times New Roman" w:cs="Times New Roman"/>
          <w:i/>
          <w:spacing w:val="-67"/>
          <w:sz w:val="28"/>
        </w:rPr>
        <w:t xml:space="preserve"> </w:t>
      </w:r>
    </w:p>
    <w:p w:rsidR="00A22D72" w:rsidRDefault="00446C69">
      <w:pPr>
        <w:widowControl w:val="0"/>
        <w:spacing w:before="1" w:after="0" w:line="240" w:lineRule="auto"/>
        <w:ind w:left="622" w:right="800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(протокол</w:t>
      </w:r>
      <w:r>
        <w:rPr>
          <w:rFonts w:ascii="Times New Roman" w:eastAsia="Times New Roman" w:hAnsi="Times New Roman" w:cs="Times New Roman"/>
          <w:i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№</w:t>
      </w:r>
      <w:r>
        <w:rPr>
          <w:rFonts w:ascii="Times New Roman" w:eastAsia="Times New Roman" w:hAnsi="Times New Roman" w:cs="Times New Roman"/>
          <w:i/>
          <w:spacing w:val="-2"/>
          <w:sz w:val="28"/>
        </w:rPr>
        <w:t xml:space="preserve"> 2</w:t>
      </w:r>
      <w:r>
        <w:rPr>
          <w:rFonts w:ascii="Times New Roman" w:eastAsia="Times New Roman" w:hAnsi="Times New Roman" w:cs="Times New Roman"/>
          <w:i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от</w:t>
      </w:r>
      <w:r>
        <w:rPr>
          <w:rFonts w:ascii="Times New Roman" w:eastAsia="Times New Roman" w:hAnsi="Times New Roman" w:cs="Times New Roman"/>
          <w:i/>
          <w:spacing w:val="-2"/>
          <w:sz w:val="28"/>
        </w:rPr>
        <w:t xml:space="preserve"> 14</w:t>
      </w:r>
      <w:r>
        <w:rPr>
          <w:rFonts w:ascii="Times New Roman" w:eastAsia="Times New Roman" w:hAnsi="Times New Roman" w:cs="Times New Roman"/>
          <w:i/>
          <w:sz w:val="28"/>
        </w:rPr>
        <w:t xml:space="preserve"> марта</w:t>
      </w:r>
      <w:r>
        <w:rPr>
          <w:rFonts w:ascii="Times New Roman" w:eastAsia="Times New Roman" w:hAnsi="Times New Roman" w:cs="Times New Roman"/>
          <w:i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2024</w:t>
      </w:r>
      <w:r>
        <w:rPr>
          <w:rFonts w:ascii="Times New Roman" w:eastAsia="Times New Roman" w:hAnsi="Times New Roman" w:cs="Times New Roman"/>
          <w:i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</w:rPr>
        <w:t>г.)</w:t>
      </w:r>
    </w:p>
    <w:p w:rsidR="00A22D72" w:rsidRDefault="00A22D72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sz w:val="30"/>
          <w:szCs w:val="28"/>
        </w:rPr>
      </w:pPr>
    </w:p>
    <w:p w:rsidR="00A22D72" w:rsidRDefault="00A22D72">
      <w:pPr>
        <w:widowControl w:val="0"/>
        <w:spacing w:before="10" w:after="0" w:line="240" w:lineRule="auto"/>
        <w:rPr>
          <w:rFonts w:ascii="Times New Roman" w:eastAsia="Times New Roman" w:hAnsi="Times New Roman" w:cs="Times New Roman"/>
          <w:i/>
          <w:sz w:val="23"/>
          <w:szCs w:val="28"/>
        </w:rPr>
      </w:pPr>
    </w:p>
    <w:p w:rsidR="00A22D72" w:rsidRDefault="00446C69">
      <w:pPr>
        <w:widowControl w:val="0"/>
        <w:spacing w:before="1" w:after="0" w:line="240" w:lineRule="auto"/>
        <w:ind w:left="624" w:right="79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2024</w:t>
      </w:r>
    </w:p>
    <w:p w:rsidR="00A22D72" w:rsidRDefault="00A22D72"/>
    <w:p w:rsidR="00A22D72" w:rsidRDefault="00A22D72"/>
    <w:p w:rsidR="00A22D72" w:rsidRDefault="00446C6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31"/>
          <w:szCs w:val="31"/>
        </w:rPr>
      </w:pPr>
      <w:r>
        <w:rPr>
          <w:rFonts w:ascii="Times New Roman" w:eastAsia="Calibri" w:hAnsi="Times New Roman" w:cs="Times New Roman"/>
          <w:b/>
          <w:bCs/>
          <w:color w:val="000000"/>
          <w:sz w:val="31"/>
          <w:szCs w:val="31"/>
        </w:rPr>
        <w:t>Содержание</w:t>
      </w:r>
    </w:p>
    <w:p w:rsidR="00A22D72" w:rsidRPr="002C3113" w:rsidRDefault="00A22D7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-1005894740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sz w:val="22"/>
          <w:szCs w:val="22"/>
        </w:rPr>
      </w:sdtEndPr>
      <w:sdtContent>
        <w:p w:rsidR="0063350D" w:rsidRPr="0063350D" w:rsidRDefault="00446C69">
          <w:pPr>
            <w:pStyle w:val="1e"/>
            <w:tabs>
              <w:tab w:val="left" w:pos="440"/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r w:rsidRPr="002C3113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2C3113">
            <w:rPr>
              <w:rFonts w:ascii="Times New Roman" w:eastAsia="Times New Roman" w:hAnsi="Times New Roman" w:cs="Times New Roman"/>
              <w:webHidden/>
              <w:sz w:val="24"/>
              <w:szCs w:val="24"/>
            </w:rPr>
            <w:instrText>TOC \z \o "1-3" \u \h</w:instrText>
          </w:r>
          <w:r w:rsidRPr="002C3113">
            <w:rPr>
              <w:rFonts w:ascii="Times New Roman" w:eastAsia="Times New Roman" w:hAnsi="Times New Roman" w:cs="Times New Roman"/>
              <w:sz w:val="24"/>
              <w:szCs w:val="24"/>
            </w:rPr>
            <w:fldChar w:fldCharType="separate"/>
          </w:r>
          <w:hyperlink w:anchor="_Toc166763961" w:history="1">
            <w:r w:rsidR="0063350D" w:rsidRPr="0063350D">
              <w:rPr>
                <w:rStyle w:val="afc"/>
                <w:rFonts w:ascii="Times New Roman" w:eastAsia="Times New Roman" w:hAnsi="Times New Roman" w:cs="Times New Roman"/>
                <w:noProof/>
                <w:sz w:val="24"/>
                <w:szCs w:val="24"/>
              </w:rPr>
              <w:t>1.</w:t>
            </w:r>
            <w:r w:rsidR="0063350D" w:rsidRPr="0063350D">
              <w:rPr>
                <w:rFonts w:eastAsiaTheme="minorEastAsia"/>
                <w:noProof/>
                <w:sz w:val="24"/>
                <w:szCs w:val="24"/>
                <w:lang w:eastAsia="ru-RU"/>
              </w:rPr>
              <w:tab/>
            </w:r>
            <w:r w:rsidR="0063350D" w:rsidRPr="0063350D">
              <w:rPr>
                <w:rStyle w:val="afc"/>
                <w:rFonts w:ascii="Times New Roman" w:eastAsia="Times New Roman" w:hAnsi="Times New Roman" w:cs="Times New Roman"/>
                <w:noProof/>
                <w:sz w:val="24"/>
                <w:szCs w:val="24"/>
              </w:rPr>
              <w:t>Наименование</w:t>
            </w:r>
            <w:r w:rsidR="0063350D" w:rsidRPr="0063350D">
              <w:rPr>
                <w:rStyle w:val="afc"/>
                <w:rFonts w:ascii="Times New Roman" w:eastAsia="Times New Roman" w:hAnsi="Times New Roman" w:cs="Times New Roman"/>
                <w:noProof/>
                <w:spacing w:val="-5"/>
                <w:sz w:val="24"/>
                <w:szCs w:val="24"/>
              </w:rPr>
              <w:t xml:space="preserve"> </w:t>
            </w:r>
            <w:r w:rsidR="0063350D" w:rsidRPr="0063350D">
              <w:rPr>
                <w:rStyle w:val="afc"/>
                <w:rFonts w:ascii="Times New Roman" w:eastAsia="Times New Roman" w:hAnsi="Times New Roman" w:cs="Times New Roman"/>
                <w:noProof/>
                <w:sz w:val="24"/>
                <w:szCs w:val="24"/>
              </w:rPr>
              <w:t>дисциплины</w:t>
            </w:r>
            <w:r w:rsidR="0063350D" w:rsidRPr="0063350D">
              <w:rPr>
                <w:noProof/>
                <w:webHidden/>
                <w:sz w:val="24"/>
                <w:szCs w:val="24"/>
              </w:rPr>
              <w:tab/>
            </w:r>
            <w:r w:rsidR="0063350D" w:rsidRPr="0063350D">
              <w:rPr>
                <w:noProof/>
                <w:webHidden/>
                <w:sz w:val="24"/>
                <w:szCs w:val="24"/>
              </w:rPr>
              <w:fldChar w:fldCharType="begin"/>
            </w:r>
            <w:r w:rsidR="0063350D" w:rsidRPr="0063350D">
              <w:rPr>
                <w:noProof/>
                <w:webHidden/>
                <w:sz w:val="24"/>
                <w:szCs w:val="24"/>
              </w:rPr>
              <w:instrText xml:space="preserve"> PAGEREF _Toc166763961 \h </w:instrText>
            </w:r>
            <w:r w:rsidR="0063350D" w:rsidRPr="0063350D">
              <w:rPr>
                <w:noProof/>
                <w:webHidden/>
                <w:sz w:val="24"/>
                <w:szCs w:val="24"/>
              </w:rPr>
            </w:r>
            <w:r w:rsidR="0063350D" w:rsidRPr="0063350D">
              <w:rPr>
                <w:noProof/>
                <w:webHidden/>
                <w:sz w:val="24"/>
                <w:szCs w:val="24"/>
              </w:rPr>
              <w:fldChar w:fldCharType="separate"/>
            </w:r>
            <w:r w:rsidR="0063350D">
              <w:rPr>
                <w:noProof/>
                <w:webHidden/>
                <w:sz w:val="24"/>
                <w:szCs w:val="24"/>
              </w:rPr>
              <w:t>3</w:t>
            </w:r>
            <w:r w:rsidR="0063350D" w:rsidRPr="0063350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350D" w:rsidRPr="0063350D" w:rsidRDefault="0063350D">
          <w:pPr>
            <w:pStyle w:val="1e"/>
            <w:tabs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66763962" w:history="1"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2. Перечень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планируемых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результатов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освоения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образовательной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программы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(перечень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компетенций)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с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указанием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индикаторов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их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достижения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3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и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2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планируемых результатов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обучения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3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по дисциплине</w:t>
            </w:r>
            <w:r w:rsidRPr="0063350D">
              <w:rPr>
                <w:noProof/>
                <w:webHidden/>
                <w:sz w:val="24"/>
                <w:szCs w:val="24"/>
              </w:rPr>
              <w:tab/>
            </w:r>
            <w:r w:rsidRPr="0063350D">
              <w:rPr>
                <w:noProof/>
                <w:webHidden/>
                <w:sz w:val="24"/>
                <w:szCs w:val="24"/>
              </w:rPr>
              <w:fldChar w:fldCharType="begin"/>
            </w:r>
            <w:r w:rsidRPr="0063350D">
              <w:rPr>
                <w:noProof/>
                <w:webHidden/>
                <w:sz w:val="24"/>
                <w:szCs w:val="24"/>
              </w:rPr>
              <w:instrText xml:space="preserve"> PAGEREF _Toc166763962 \h </w:instrText>
            </w:r>
            <w:r w:rsidRPr="0063350D">
              <w:rPr>
                <w:noProof/>
                <w:webHidden/>
                <w:sz w:val="24"/>
                <w:szCs w:val="24"/>
              </w:rPr>
            </w:r>
            <w:r w:rsidRPr="0063350D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3</w:t>
            </w:r>
            <w:r w:rsidRPr="0063350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350D" w:rsidRPr="0063350D" w:rsidRDefault="0063350D">
          <w:pPr>
            <w:pStyle w:val="1e"/>
            <w:tabs>
              <w:tab w:val="left" w:pos="440"/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66763963" w:history="1"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3.</w:t>
            </w:r>
            <w:r w:rsidRPr="0063350D">
              <w:rPr>
                <w:rFonts w:eastAsiaTheme="minorEastAsia"/>
                <w:noProof/>
                <w:sz w:val="24"/>
                <w:szCs w:val="24"/>
                <w:lang w:eastAsia="ru-RU"/>
              </w:rPr>
              <w:tab/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Место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3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дисциплины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3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в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3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структуре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6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образовательной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3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программы</w:t>
            </w:r>
            <w:r w:rsidRPr="0063350D">
              <w:rPr>
                <w:noProof/>
                <w:webHidden/>
                <w:sz w:val="24"/>
                <w:szCs w:val="24"/>
              </w:rPr>
              <w:tab/>
            </w:r>
            <w:r w:rsidRPr="0063350D">
              <w:rPr>
                <w:noProof/>
                <w:webHidden/>
                <w:sz w:val="24"/>
                <w:szCs w:val="24"/>
              </w:rPr>
              <w:fldChar w:fldCharType="begin"/>
            </w:r>
            <w:r w:rsidRPr="0063350D">
              <w:rPr>
                <w:noProof/>
                <w:webHidden/>
                <w:sz w:val="24"/>
                <w:szCs w:val="24"/>
              </w:rPr>
              <w:instrText xml:space="preserve"> PAGEREF _Toc166763963 \h </w:instrText>
            </w:r>
            <w:r w:rsidRPr="0063350D">
              <w:rPr>
                <w:noProof/>
                <w:webHidden/>
                <w:sz w:val="24"/>
                <w:szCs w:val="24"/>
              </w:rPr>
            </w:r>
            <w:r w:rsidRPr="0063350D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4</w:t>
            </w:r>
            <w:r w:rsidRPr="0063350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350D" w:rsidRPr="0063350D" w:rsidRDefault="0063350D">
          <w:pPr>
            <w:pStyle w:val="1e"/>
            <w:tabs>
              <w:tab w:val="left" w:pos="440"/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66763964" w:history="1"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4.</w:t>
            </w:r>
            <w:r w:rsidRPr="0063350D">
              <w:rPr>
                <w:rFonts w:eastAsiaTheme="minorEastAsia"/>
                <w:noProof/>
                <w:sz w:val="24"/>
                <w:szCs w:val="24"/>
                <w:lang w:eastAsia="ru-RU"/>
              </w:rPr>
              <w:tab/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Pr="0063350D">
              <w:rPr>
                <w:noProof/>
                <w:webHidden/>
                <w:sz w:val="24"/>
                <w:szCs w:val="24"/>
              </w:rPr>
              <w:tab/>
            </w:r>
            <w:r w:rsidRPr="0063350D">
              <w:rPr>
                <w:noProof/>
                <w:webHidden/>
                <w:sz w:val="24"/>
                <w:szCs w:val="24"/>
              </w:rPr>
              <w:fldChar w:fldCharType="begin"/>
            </w:r>
            <w:r w:rsidRPr="0063350D">
              <w:rPr>
                <w:noProof/>
                <w:webHidden/>
                <w:sz w:val="24"/>
                <w:szCs w:val="24"/>
              </w:rPr>
              <w:instrText xml:space="preserve"> PAGEREF _Toc166763964 \h </w:instrText>
            </w:r>
            <w:r w:rsidRPr="0063350D">
              <w:rPr>
                <w:noProof/>
                <w:webHidden/>
                <w:sz w:val="24"/>
                <w:szCs w:val="24"/>
              </w:rPr>
            </w:r>
            <w:r w:rsidRPr="0063350D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5</w:t>
            </w:r>
            <w:r w:rsidRPr="0063350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350D" w:rsidRPr="0063350D" w:rsidRDefault="0063350D">
          <w:pPr>
            <w:pStyle w:val="1e"/>
            <w:tabs>
              <w:tab w:val="left" w:pos="440"/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66763965" w:history="1"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5.</w:t>
            </w:r>
            <w:r w:rsidRPr="0063350D">
              <w:rPr>
                <w:rFonts w:eastAsiaTheme="minorEastAsia"/>
                <w:noProof/>
                <w:sz w:val="24"/>
                <w:szCs w:val="24"/>
                <w:lang w:eastAsia="ru-RU"/>
              </w:rPr>
              <w:tab/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Содержание дисциплины, структурированное по темам (разделам)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дисциплины с указанием их объемов (в академических часах) и видов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67"/>
                <w:sz w:val="24"/>
                <w:szCs w:val="24"/>
              </w:rPr>
              <w:t xml:space="preserve">                                                         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учебных занятий</w:t>
            </w:r>
            <w:r w:rsidRPr="0063350D">
              <w:rPr>
                <w:noProof/>
                <w:webHidden/>
                <w:sz w:val="24"/>
                <w:szCs w:val="24"/>
              </w:rPr>
              <w:tab/>
            </w:r>
            <w:r w:rsidRPr="0063350D">
              <w:rPr>
                <w:noProof/>
                <w:webHidden/>
                <w:sz w:val="24"/>
                <w:szCs w:val="24"/>
              </w:rPr>
              <w:fldChar w:fldCharType="begin"/>
            </w:r>
            <w:r w:rsidRPr="0063350D">
              <w:rPr>
                <w:noProof/>
                <w:webHidden/>
                <w:sz w:val="24"/>
                <w:szCs w:val="24"/>
              </w:rPr>
              <w:instrText xml:space="preserve"> PAGEREF _Toc166763965 \h </w:instrText>
            </w:r>
            <w:r w:rsidRPr="0063350D">
              <w:rPr>
                <w:noProof/>
                <w:webHidden/>
                <w:sz w:val="24"/>
                <w:szCs w:val="24"/>
              </w:rPr>
            </w:r>
            <w:r w:rsidRPr="0063350D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5</w:t>
            </w:r>
            <w:r w:rsidRPr="0063350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350D" w:rsidRPr="0063350D" w:rsidRDefault="0063350D">
          <w:pPr>
            <w:pStyle w:val="1e"/>
            <w:tabs>
              <w:tab w:val="left" w:pos="660"/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66763966" w:history="1"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5.1</w:t>
            </w:r>
            <w:r w:rsidRPr="0063350D">
              <w:rPr>
                <w:rFonts w:eastAsiaTheme="minorEastAsia"/>
                <w:noProof/>
                <w:sz w:val="24"/>
                <w:szCs w:val="24"/>
                <w:lang w:eastAsia="ru-RU"/>
              </w:rPr>
              <w:tab/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Содержание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4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дисциплины</w:t>
            </w:r>
            <w:r w:rsidRPr="0063350D">
              <w:rPr>
                <w:noProof/>
                <w:webHidden/>
                <w:sz w:val="24"/>
                <w:szCs w:val="24"/>
              </w:rPr>
              <w:tab/>
            </w:r>
            <w:r w:rsidRPr="0063350D">
              <w:rPr>
                <w:noProof/>
                <w:webHidden/>
                <w:sz w:val="24"/>
                <w:szCs w:val="24"/>
              </w:rPr>
              <w:fldChar w:fldCharType="begin"/>
            </w:r>
            <w:r w:rsidRPr="0063350D">
              <w:rPr>
                <w:noProof/>
                <w:webHidden/>
                <w:sz w:val="24"/>
                <w:szCs w:val="24"/>
              </w:rPr>
              <w:instrText xml:space="preserve"> PAGEREF _Toc166763966 \h </w:instrText>
            </w:r>
            <w:r w:rsidRPr="0063350D">
              <w:rPr>
                <w:noProof/>
                <w:webHidden/>
                <w:sz w:val="24"/>
                <w:szCs w:val="24"/>
              </w:rPr>
            </w:r>
            <w:r w:rsidRPr="0063350D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5</w:t>
            </w:r>
            <w:r w:rsidRPr="0063350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350D" w:rsidRPr="0063350D" w:rsidRDefault="0063350D">
          <w:pPr>
            <w:pStyle w:val="1e"/>
            <w:tabs>
              <w:tab w:val="left" w:pos="660"/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66763967" w:history="1"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5.2</w:t>
            </w:r>
            <w:r w:rsidRPr="0063350D">
              <w:rPr>
                <w:rFonts w:eastAsiaTheme="minorEastAsia"/>
                <w:noProof/>
                <w:sz w:val="24"/>
                <w:szCs w:val="24"/>
                <w:lang w:eastAsia="ru-RU"/>
              </w:rPr>
              <w:tab/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Учебно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1"/>
                <w:sz w:val="24"/>
                <w:szCs w:val="24"/>
              </w:rPr>
              <w:t>-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тематический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3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план</w:t>
            </w:r>
            <w:r w:rsidRPr="0063350D">
              <w:rPr>
                <w:noProof/>
                <w:webHidden/>
                <w:sz w:val="24"/>
                <w:szCs w:val="24"/>
              </w:rPr>
              <w:tab/>
            </w:r>
            <w:r w:rsidRPr="0063350D">
              <w:rPr>
                <w:noProof/>
                <w:webHidden/>
                <w:sz w:val="24"/>
                <w:szCs w:val="24"/>
              </w:rPr>
              <w:fldChar w:fldCharType="begin"/>
            </w:r>
            <w:r w:rsidRPr="0063350D">
              <w:rPr>
                <w:noProof/>
                <w:webHidden/>
                <w:sz w:val="24"/>
                <w:szCs w:val="24"/>
              </w:rPr>
              <w:instrText xml:space="preserve"> PAGEREF _Toc166763967 \h </w:instrText>
            </w:r>
            <w:r w:rsidRPr="0063350D">
              <w:rPr>
                <w:noProof/>
                <w:webHidden/>
                <w:sz w:val="24"/>
                <w:szCs w:val="24"/>
              </w:rPr>
            </w:r>
            <w:r w:rsidRPr="0063350D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8</w:t>
            </w:r>
            <w:r w:rsidRPr="0063350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350D" w:rsidRPr="0063350D" w:rsidRDefault="0063350D">
          <w:pPr>
            <w:pStyle w:val="1e"/>
            <w:tabs>
              <w:tab w:val="left" w:pos="440"/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66763968" w:history="1"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6.</w:t>
            </w:r>
            <w:r w:rsidRPr="0063350D">
              <w:rPr>
                <w:rFonts w:eastAsiaTheme="minorEastAsia"/>
                <w:noProof/>
                <w:sz w:val="24"/>
                <w:szCs w:val="24"/>
                <w:lang w:eastAsia="ru-RU"/>
              </w:rPr>
              <w:tab/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Перечень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16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учебно-методического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12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обеспечения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14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для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13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самостоятельнойработы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67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обучающихся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2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по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дисциплине</w:t>
            </w:r>
            <w:r w:rsidRPr="0063350D">
              <w:rPr>
                <w:noProof/>
                <w:webHidden/>
                <w:sz w:val="24"/>
                <w:szCs w:val="24"/>
              </w:rPr>
              <w:tab/>
            </w:r>
            <w:r w:rsidRPr="0063350D">
              <w:rPr>
                <w:noProof/>
                <w:webHidden/>
                <w:sz w:val="24"/>
                <w:szCs w:val="24"/>
              </w:rPr>
              <w:fldChar w:fldCharType="begin"/>
            </w:r>
            <w:r w:rsidRPr="0063350D">
              <w:rPr>
                <w:noProof/>
                <w:webHidden/>
                <w:sz w:val="24"/>
                <w:szCs w:val="24"/>
              </w:rPr>
              <w:instrText xml:space="preserve"> PAGEREF _Toc166763968 \h </w:instrText>
            </w:r>
            <w:r w:rsidRPr="0063350D">
              <w:rPr>
                <w:noProof/>
                <w:webHidden/>
                <w:sz w:val="24"/>
                <w:szCs w:val="24"/>
              </w:rPr>
            </w:r>
            <w:r w:rsidRPr="0063350D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13</w:t>
            </w:r>
            <w:r w:rsidRPr="0063350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350D" w:rsidRPr="0063350D" w:rsidRDefault="0063350D">
          <w:pPr>
            <w:pStyle w:val="1e"/>
            <w:tabs>
              <w:tab w:val="left" w:pos="660"/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66763969" w:history="1"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z w:val="24"/>
                <w:szCs w:val="24"/>
              </w:rPr>
              <w:t>6.1</w:t>
            </w:r>
            <w:r w:rsidRPr="0063350D">
              <w:rPr>
                <w:rFonts w:eastAsiaTheme="minorEastAsia"/>
                <w:noProof/>
                <w:sz w:val="24"/>
                <w:szCs w:val="24"/>
                <w:lang w:eastAsia="ru-RU"/>
              </w:rPr>
              <w:tab/>
            </w:r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Перечень вопросов, отводимых на самостоятельное </w:t>
            </w:r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pacing w:val="-1"/>
                <w:sz w:val="24"/>
                <w:szCs w:val="24"/>
              </w:rPr>
              <w:t>освоение</w:t>
            </w:r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pacing w:val="-67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z w:val="24"/>
                <w:szCs w:val="24"/>
              </w:rPr>
              <w:t>дисциплины, формы</w:t>
            </w:r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z w:val="24"/>
                <w:szCs w:val="24"/>
              </w:rPr>
              <w:t>внеаудиторной</w:t>
            </w:r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pacing w:val="-2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z w:val="24"/>
                <w:szCs w:val="24"/>
              </w:rPr>
              <w:t>самостоятельной</w:t>
            </w:r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pacing w:val="-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z w:val="24"/>
                <w:szCs w:val="24"/>
              </w:rPr>
              <w:t>работы</w:t>
            </w:r>
            <w:r w:rsidRPr="0063350D">
              <w:rPr>
                <w:noProof/>
                <w:webHidden/>
                <w:sz w:val="24"/>
                <w:szCs w:val="24"/>
              </w:rPr>
              <w:tab/>
            </w:r>
            <w:r w:rsidRPr="0063350D">
              <w:rPr>
                <w:noProof/>
                <w:webHidden/>
                <w:sz w:val="24"/>
                <w:szCs w:val="24"/>
              </w:rPr>
              <w:fldChar w:fldCharType="begin"/>
            </w:r>
            <w:r w:rsidRPr="0063350D">
              <w:rPr>
                <w:noProof/>
                <w:webHidden/>
                <w:sz w:val="24"/>
                <w:szCs w:val="24"/>
              </w:rPr>
              <w:instrText xml:space="preserve"> PAGEREF _Toc166763969 \h </w:instrText>
            </w:r>
            <w:r w:rsidRPr="0063350D">
              <w:rPr>
                <w:noProof/>
                <w:webHidden/>
                <w:sz w:val="24"/>
                <w:szCs w:val="24"/>
              </w:rPr>
            </w:r>
            <w:r w:rsidRPr="0063350D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13</w:t>
            </w:r>
            <w:r w:rsidRPr="0063350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350D" w:rsidRPr="0063350D" w:rsidRDefault="0063350D">
          <w:pPr>
            <w:pStyle w:val="1e"/>
            <w:tabs>
              <w:tab w:val="left" w:pos="660"/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66763970" w:history="1"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6.2</w:t>
            </w:r>
            <w:r w:rsidRPr="0063350D">
              <w:rPr>
                <w:rFonts w:eastAsiaTheme="minorEastAsia"/>
                <w:noProof/>
                <w:sz w:val="24"/>
                <w:szCs w:val="24"/>
                <w:lang w:eastAsia="ru-RU"/>
              </w:rPr>
              <w:tab/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Pr="0063350D">
              <w:rPr>
                <w:noProof/>
                <w:webHidden/>
                <w:sz w:val="24"/>
                <w:szCs w:val="24"/>
              </w:rPr>
              <w:tab/>
            </w:r>
            <w:r w:rsidRPr="0063350D">
              <w:rPr>
                <w:noProof/>
                <w:webHidden/>
                <w:sz w:val="24"/>
                <w:szCs w:val="24"/>
              </w:rPr>
              <w:fldChar w:fldCharType="begin"/>
            </w:r>
            <w:r w:rsidRPr="0063350D">
              <w:rPr>
                <w:noProof/>
                <w:webHidden/>
                <w:sz w:val="24"/>
                <w:szCs w:val="24"/>
              </w:rPr>
              <w:instrText xml:space="preserve"> PAGEREF _Toc166763970 \h </w:instrText>
            </w:r>
            <w:r w:rsidRPr="0063350D">
              <w:rPr>
                <w:noProof/>
                <w:webHidden/>
                <w:sz w:val="24"/>
                <w:szCs w:val="24"/>
              </w:rPr>
            </w:r>
            <w:r w:rsidRPr="0063350D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15</w:t>
            </w:r>
            <w:r w:rsidRPr="0063350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350D" w:rsidRPr="0063350D" w:rsidRDefault="0063350D">
          <w:pPr>
            <w:pStyle w:val="1e"/>
            <w:tabs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66763971" w:history="1"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Критерии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4"/>
                <w:sz w:val="24"/>
                <w:szCs w:val="24"/>
              </w:rPr>
              <w:t xml:space="preserve">   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балльной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4"/>
                <w:sz w:val="24"/>
                <w:szCs w:val="24"/>
              </w:rPr>
              <w:t xml:space="preserve">  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оценки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4"/>
                <w:sz w:val="24"/>
                <w:szCs w:val="24"/>
              </w:rPr>
              <w:t xml:space="preserve">  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различных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6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форм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3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текущего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6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контроля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67"/>
                <w:sz w:val="24"/>
                <w:szCs w:val="24"/>
              </w:rPr>
              <w:t xml:space="preserve">                                                                                         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успеваемости</w:t>
            </w:r>
            <w:r w:rsidRPr="0063350D">
              <w:rPr>
                <w:noProof/>
                <w:webHidden/>
                <w:sz w:val="24"/>
                <w:szCs w:val="24"/>
              </w:rPr>
              <w:tab/>
            </w:r>
            <w:r w:rsidRPr="0063350D">
              <w:rPr>
                <w:noProof/>
                <w:webHidden/>
                <w:sz w:val="24"/>
                <w:szCs w:val="24"/>
              </w:rPr>
              <w:fldChar w:fldCharType="begin"/>
            </w:r>
            <w:r w:rsidRPr="0063350D">
              <w:rPr>
                <w:noProof/>
                <w:webHidden/>
                <w:sz w:val="24"/>
                <w:szCs w:val="24"/>
              </w:rPr>
              <w:instrText xml:space="preserve"> PAGEREF _Toc166763971 \h </w:instrText>
            </w:r>
            <w:r w:rsidRPr="0063350D">
              <w:rPr>
                <w:noProof/>
                <w:webHidden/>
                <w:sz w:val="24"/>
                <w:szCs w:val="24"/>
              </w:rPr>
            </w:r>
            <w:r w:rsidRPr="0063350D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18</w:t>
            </w:r>
            <w:r w:rsidRPr="0063350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350D" w:rsidRPr="0063350D" w:rsidRDefault="0063350D">
          <w:pPr>
            <w:pStyle w:val="1e"/>
            <w:tabs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66763972" w:history="1"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7.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3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Фонд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3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оценочных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3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средств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3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для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3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проведения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4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промежуточной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3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аттестации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3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обучающихся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2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по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-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дисциплине</w:t>
            </w:r>
            <w:r w:rsidRPr="0063350D">
              <w:rPr>
                <w:noProof/>
                <w:webHidden/>
                <w:sz w:val="24"/>
                <w:szCs w:val="24"/>
              </w:rPr>
              <w:tab/>
            </w:r>
            <w:r w:rsidRPr="0063350D">
              <w:rPr>
                <w:noProof/>
                <w:webHidden/>
                <w:sz w:val="24"/>
                <w:szCs w:val="24"/>
              </w:rPr>
              <w:fldChar w:fldCharType="begin"/>
            </w:r>
            <w:r w:rsidRPr="0063350D">
              <w:rPr>
                <w:noProof/>
                <w:webHidden/>
                <w:sz w:val="24"/>
                <w:szCs w:val="24"/>
              </w:rPr>
              <w:instrText xml:space="preserve"> PAGEREF _Toc166763972 \h </w:instrText>
            </w:r>
            <w:r w:rsidRPr="0063350D">
              <w:rPr>
                <w:noProof/>
                <w:webHidden/>
                <w:sz w:val="24"/>
                <w:szCs w:val="24"/>
              </w:rPr>
            </w:r>
            <w:r w:rsidRPr="0063350D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18</w:t>
            </w:r>
            <w:r w:rsidRPr="0063350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350D" w:rsidRPr="0063350D" w:rsidRDefault="0063350D">
          <w:pPr>
            <w:pStyle w:val="1e"/>
            <w:tabs>
              <w:tab w:val="left" w:pos="4586"/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66763973" w:history="1"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z w:val="24"/>
                <w:szCs w:val="24"/>
              </w:rPr>
              <w:t>8.  Перечень      основной и дополнительной</w:t>
            </w:r>
            <w:r w:rsidRPr="0063350D">
              <w:rPr>
                <w:rFonts w:eastAsiaTheme="minorEastAsia"/>
                <w:noProof/>
                <w:sz w:val="24"/>
                <w:szCs w:val="24"/>
                <w:lang w:eastAsia="ru-RU"/>
              </w:rPr>
              <w:tab/>
            </w:r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z w:val="24"/>
                <w:szCs w:val="24"/>
              </w:rPr>
              <w:t>учебной  литературы, необходимой для освоения дисциплины</w:t>
            </w:r>
            <w:r w:rsidRPr="0063350D">
              <w:rPr>
                <w:noProof/>
                <w:webHidden/>
                <w:sz w:val="24"/>
                <w:szCs w:val="24"/>
              </w:rPr>
              <w:tab/>
            </w:r>
            <w:r>
              <w:rPr>
                <w:noProof/>
                <w:webHidden/>
                <w:sz w:val="24"/>
                <w:szCs w:val="24"/>
              </w:rPr>
              <w:t>26</w:t>
            </w:r>
          </w:hyperlink>
        </w:p>
        <w:p w:rsidR="0063350D" w:rsidRPr="0063350D" w:rsidRDefault="0063350D">
          <w:pPr>
            <w:pStyle w:val="1e"/>
            <w:tabs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66763974" w:history="1"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z w:val="24"/>
                <w:szCs w:val="24"/>
              </w:rPr>
              <w:t>9. Перечень ресурсов информационно-телекоммуникационной сети</w:t>
            </w:r>
            <w:r w:rsidRPr="0063350D">
              <w:rPr>
                <w:noProof/>
                <w:webHidden/>
                <w:sz w:val="24"/>
                <w:szCs w:val="24"/>
              </w:rPr>
              <w:tab/>
            </w:r>
            <w:r>
              <w:rPr>
                <w:noProof/>
                <w:webHidden/>
                <w:sz w:val="24"/>
                <w:szCs w:val="24"/>
              </w:rPr>
              <w:t>28</w:t>
            </w:r>
          </w:hyperlink>
        </w:p>
        <w:p w:rsidR="0063350D" w:rsidRPr="0063350D" w:rsidRDefault="0063350D">
          <w:pPr>
            <w:pStyle w:val="1e"/>
            <w:tabs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66763975" w:history="1"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z w:val="24"/>
                <w:szCs w:val="24"/>
              </w:rPr>
              <w:t>«Интернет», необходимых для освоения дисциплины</w:t>
            </w:r>
            <w:r w:rsidRPr="0063350D">
              <w:rPr>
                <w:noProof/>
                <w:webHidden/>
                <w:sz w:val="24"/>
                <w:szCs w:val="24"/>
              </w:rPr>
              <w:tab/>
            </w:r>
          </w:hyperlink>
        </w:p>
        <w:p w:rsidR="0063350D" w:rsidRPr="0063350D" w:rsidRDefault="0063350D">
          <w:pPr>
            <w:pStyle w:val="1e"/>
            <w:tabs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66763976" w:history="1"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Pr="0063350D">
              <w:rPr>
                <w:noProof/>
                <w:webHidden/>
                <w:sz w:val="24"/>
                <w:szCs w:val="24"/>
              </w:rPr>
              <w:tab/>
            </w:r>
            <w:r>
              <w:rPr>
                <w:noProof/>
                <w:webHidden/>
                <w:sz w:val="24"/>
                <w:szCs w:val="24"/>
              </w:rPr>
              <w:t>2</w:t>
            </w:r>
            <w:r w:rsidRPr="0063350D">
              <w:rPr>
                <w:noProof/>
                <w:webHidden/>
                <w:sz w:val="24"/>
                <w:szCs w:val="24"/>
              </w:rPr>
              <w:fldChar w:fldCharType="begin"/>
            </w:r>
            <w:r w:rsidRPr="0063350D">
              <w:rPr>
                <w:noProof/>
                <w:webHidden/>
                <w:sz w:val="24"/>
                <w:szCs w:val="24"/>
              </w:rPr>
              <w:instrText xml:space="preserve"> PAGEREF _Toc166763976 \h </w:instrText>
            </w:r>
            <w:r w:rsidRPr="0063350D">
              <w:rPr>
                <w:noProof/>
                <w:webHidden/>
                <w:sz w:val="24"/>
                <w:szCs w:val="24"/>
              </w:rPr>
            </w:r>
            <w:r w:rsidRPr="0063350D">
              <w:rPr>
                <w:noProof/>
                <w:webHidden/>
                <w:sz w:val="24"/>
                <w:szCs w:val="24"/>
              </w:rPr>
              <w:fldChar w:fldCharType="separate"/>
            </w:r>
            <w:r>
              <w:rPr>
                <w:noProof/>
                <w:webHidden/>
                <w:sz w:val="24"/>
                <w:szCs w:val="24"/>
              </w:rPr>
              <w:t>9</w:t>
            </w:r>
            <w:r w:rsidRPr="0063350D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3350D" w:rsidRPr="0063350D" w:rsidRDefault="0063350D">
          <w:pPr>
            <w:pStyle w:val="1e"/>
            <w:tabs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66763977" w:history="1"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11. Перечень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информационных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технологий,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используемых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при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осуществлении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образовательного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процесса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по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дисциплине,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включая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перечень необходимого программного обеспечения и информационных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pacing w:val="1"/>
                <w:sz w:val="24"/>
                <w:szCs w:val="24"/>
              </w:rPr>
              <w:t xml:space="preserve"> </w:t>
            </w:r>
            <w:r w:rsidRPr="0063350D">
              <w:rPr>
                <w:rStyle w:val="afc"/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>справочных систем</w:t>
            </w:r>
            <w:r w:rsidRPr="0063350D">
              <w:rPr>
                <w:noProof/>
                <w:webHidden/>
                <w:sz w:val="24"/>
                <w:szCs w:val="24"/>
              </w:rPr>
              <w:tab/>
            </w:r>
            <w:r>
              <w:rPr>
                <w:noProof/>
                <w:webHidden/>
                <w:sz w:val="24"/>
                <w:szCs w:val="24"/>
              </w:rPr>
              <w:t>30</w:t>
            </w:r>
          </w:hyperlink>
        </w:p>
        <w:p w:rsidR="0063350D" w:rsidRPr="0063350D" w:rsidRDefault="0063350D">
          <w:pPr>
            <w:pStyle w:val="1e"/>
            <w:tabs>
              <w:tab w:val="left" w:pos="660"/>
              <w:tab w:val="right" w:leader="dot" w:pos="10436"/>
            </w:tabs>
            <w:rPr>
              <w:rFonts w:eastAsiaTheme="minorEastAsia"/>
              <w:noProof/>
              <w:sz w:val="24"/>
              <w:szCs w:val="24"/>
              <w:lang w:eastAsia="ru-RU"/>
            </w:rPr>
          </w:pPr>
          <w:hyperlink w:anchor="_Toc166763978" w:history="1"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z w:val="24"/>
                <w:szCs w:val="24"/>
              </w:rPr>
              <w:t>12.</w:t>
            </w:r>
            <w:r w:rsidRPr="0063350D">
              <w:rPr>
                <w:rFonts w:eastAsiaTheme="minorEastAsia"/>
                <w:noProof/>
                <w:sz w:val="24"/>
                <w:szCs w:val="24"/>
                <w:lang w:eastAsia="ru-RU"/>
              </w:rPr>
              <w:tab/>
            </w:r>
            <w:r w:rsidRPr="0063350D">
              <w:rPr>
                <w:rStyle w:val="afc"/>
                <w:rFonts w:ascii="Times New Roman" w:eastAsia="Times New Roman" w:hAnsi="Times New Roman" w:cs="Times New Roman"/>
                <w:noProof/>
                <w:sz w:val="24"/>
                <w:szCs w:val="24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Pr="0063350D">
              <w:rPr>
                <w:noProof/>
                <w:webHidden/>
                <w:sz w:val="24"/>
                <w:szCs w:val="24"/>
              </w:rPr>
              <w:tab/>
            </w:r>
            <w:r>
              <w:rPr>
                <w:noProof/>
                <w:webHidden/>
                <w:sz w:val="24"/>
                <w:szCs w:val="24"/>
              </w:rPr>
              <w:t>31</w:t>
            </w:r>
            <w:bookmarkStart w:id="0" w:name="_GoBack"/>
            <w:bookmarkEnd w:id="0"/>
          </w:hyperlink>
        </w:p>
        <w:p w:rsidR="00A22D72" w:rsidRDefault="00446C69">
          <w:pPr>
            <w:pStyle w:val="1e"/>
            <w:tabs>
              <w:tab w:val="left" w:pos="660"/>
              <w:tab w:val="right" w:leader="dot" w:pos="10436"/>
            </w:tabs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r w:rsidRPr="002C3113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:rsidR="0063350D" w:rsidRDefault="0063350D">
      <w:pPr>
        <w:spacing w:after="160" w:line="259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350D" w:rsidRDefault="0063350D">
      <w:pPr>
        <w:spacing w:after="160" w:line="259" w:lineRule="auto"/>
        <w:jc w:val="both"/>
        <w:rPr>
          <w:rFonts w:ascii="Calibri" w:eastAsia="Calibri" w:hAnsi="Calibri" w:cs="Times New Roman"/>
        </w:rPr>
      </w:pPr>
    </w:p>
    <w:p w:rsidR="00A22D72" w:rsidRPr="002C3113" w:rsidRDefault="00446C69" w:rsidP="002C3113">
      <w:pPr>
        <w:pStyle w:val="1"/>
        <w:keepNext w:val="0"/>
        <w:keepLines w:val="0"/>
        <w:widowControl w:val="0"/>
        <w:numPr>
          <w:ilvl w:val="0"/>
          <w:numId w:val="11"/>
        </w:numPr>
        <w:tabs>
          <w:tab w:val="left" w:pos="765"/>
        </w:tabs>
        <w:spacing w:before="0" w:line="360" w:lineRule="auto"/>
        <w:ind w:left="0" w:firstLine="709"/>
        <w:rPr>
          <w:rFonts w:ascii="Times New Roman" w:eastAsia="Times New Roman" w:hAnsi="Times New Roman" w:cs="Times New Roman"/>
          <w:color w:val="auto"/>
        </w:rPr>
      </w:pPr>
      <w:bookmarkStart w:id="1" w:name="_TOC_250010"/>
      <w:bookmarkStart w:id="2" w:name="_Toc166763961"/>
      <w:r>
        <w:rPr>
          <w:rFonts w:ascii="Times New Roman" w:eastAsia="Times New Roman" w:hAnsi="Times New Roman" w:cs="Times New Roman"/>
          <w:color w:val="auto"/>
        </w:rPr>
        <w:lastRenderedPageBreak/>
        <w:t>Наименование</w:t>
      </w:r>
      <w:r>
        <w:rPr>
          <w:rFonts w:ascii="Times New Roman" w:eastAsia="Times New Roman" w:hAnsi="Times New Roman" w:cs="Times New Roman"/>
          <w:color w:val="auto"/>
          <w:spacing w:val="-5"/>
        </w:rPr>
        <w:t xml:space="preserve"> </w:t>
      </w:r>
      <w:bookmarkEnd w:id="1"/>
      <w:r>
        <w:rPr>
          <w:rFonts w:ascii="Times New Roman" w:eastAsia="Times New Roman" w:hAnsi="Times New Roman" w:cs="Times New Roman"/>
          <w:color w:val="auto"/>
        </w:rPr>
        <w:t>дисциплины</w:t>
      </w:r>
      <w:bookmarkEnd w:id="2"/>
    </w:p>
    <w:p w:rsidR="00A22D72" w:rsidRDefault="00446C69" w:rsidP="002C3113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Дисциплина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«Конкуренция финансовых институтов в цифровой среде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2D72" w:rsidRDefault="00A22D72">
      <w:pPr>
        <w:widowControl w:val="0"/>
        <w:spacing w:after="0" w:line="319" w:lineRule="exact"/>
        <w:ind w:left="80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2D72" w:rsidRDefault="00446C69">
      <w:pPr>
        <w:widowControl w:val="0"/>
        <w:tabs>
          <w:tab w:val="left" w:pos="817"/>
        </w:tabs>
        <w:spacing w:before="166" w:after="0" w:line="240" w:lineRule="auto"/>
        <w:ind w:right="44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" w:name="_TOC_250009"/>
      <w:bookmarkStart w:id="4" w:name="_Toc166763962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 Перечень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планируемых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результатов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освоения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образовательной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(перечень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компетенций)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указанием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достижения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планируемых результатов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обучения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bookmarkEnd w:id="3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 дисциплине</w:t>
      </w:r>
      <w:bookmarkEnd w:id="4"/>
    </w:p>
    <w:p w:rsidR="00A22D72" w:rsidRDefault="00A22D7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tbl>
      <w:tblPr>
        <w:tblStyle w:val="afb"/>
        <w:tblW w:w="9311" w:type="dxa"/>
        <w:tblInd w:w="260" w:type="dxa"/>
        <w:tblLayout w:type="fixed"/>
        <w:tblLook w:val="04A0" w:firstRow="1" w:lastRow="0" w:firstColumn="1" w:lastColumn="0" w:noHBand="0" w:noVBand="1"/>
      </w:tblPr>
      <w:tblGrid>
        <w:gridCol w:w="1551"/>
        <w:gridCol w:w="2304"/>
        <w:gridCol w:w="2319"/>
        <w:gridCol w:w="3137"/>
      </w:tblGrid>
      <w:tr w:rsidR="00A22D72">
        <w:tc>
          <w:tcPr>
            <w:tcW w:w="1550" w:type="dxa"/>
          </w:tcPr>
          <w:p w:rsidR="00A22D72" w:rsidRDefault="00446C69">
            <w:pPr>
              <w:widowControl w:val="0"/>
              <w:tabs>
                <w:tab w:val="left" w:pos="817"/>
              </w:tabs>
              <w:spacing w:before="166" w:after="0" w:line="240" w:lineRule="auto"/>
              <w:ind w:right="442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Код компе-тенции</w:t>
            </w:r>
          </w:p>
        </w:tc>
        <w:tc>
          <w:tcPr>
            <w:tcW w:w="2304" w:type="dxa"/>
          </w:tcPr>
          <w:p w:rsidR="00A22D72" w:rsidRDefault="00446C69">
            <w:pPr>
              <w:widowControl w:val="0"/>
              <w:tabs>
                <w:tab w:val="left" w:pos="817"/>
              </w:tabs>
              <w:spacing w:before="166" w:after="0" w:line="240" w:lineRule="auto"/>
              <w:ind w:right="4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19" w:type="dxa"/>
          </w:tcPr>
          <w:p w:rsidR="00A22D72" w:rsidRDefault="00446C69">
            <w:pPr>
              <w:widowControl w:val="0"/>
              <w:tabs>
                <w:tab w:val="left" w:pos="817"/>
              </w:tabs>
              <w:spacing w:before="166" w:after="0" w:line="240" w:lineRule="auto"/>
              <w:ind w:right="4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137" w:type="dxa"/>
          </w:tcPr>
          <w:p w:rsidR="00A22D72" w:rsidRPr="002C3113" w:rsidRDefault="00446C69">
            <w:pPr>
              <w:widowControl w:val="0"/>
              <w:tabs>
                <w:tab w:val="left" w:pos="817"/>
              </w:tabs>
              <w:spacing w:before="166" w:after="0" w:line="240" w:lineRule="auto"/>
              <w:ind w:right="44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</w:t>
            </w:r>
          </w:p>
        </w:tc>
      </w:tr>
      <w:tr w:rsidR="00A22D72">
        <w:tc>
          <w:tcPr>
            <w:tcW w:w="1550" w:type="dxa"/>
          </w:tcPr>
          <w:p w:rsidR="00A22D72" w:rsidRDefault="00446C69">
            <w:pPr>
              <w:widowControl w:val="0"/>
              <w:tabs>
                <w:tab w:val="left" w:pos="817"/>
              </w:tabs>
              <w:spacing w:before="166" w:after="0" w:line="240" w:lineRule="auto"/>
              <w:ind w:right="442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t>ПКН-4</w:t>
            </w:r>
          </w:p>
        </w:tc>
        <w:tc>
          <w:tcPr>
            <w:tcW w:w="2304" w:type="dxa"/>
          </w:tcPr>
          <w:p w:rsidR="00A22D72" w:rsidRPr="002C3113" w:rsidRDefault="00446C69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Способность обосновывать и принимать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финансово- экономические и организаци-онно-управленческие решения в профессиональной текущей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 при разработке стратегии развития и финансовой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политики как на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уровне отдельных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организаций, в том числе институтов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108" w:right="13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финансового рынка,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на уровне </w:t>
            </w:r>
            <w:r w:rsidRPr="002C3113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8"/>
                <w:lang w:val="ru-RU"/>
              </w:rPr>
              <w:t>публично-правовых</w:t>
            </w:r>
            <w:r w:rsidRPr="002C3113">
              <w:rPr>
                <w:rFonts w:ascii="Times New Roman" w:eastAsia="Times New Roman" w:hAnsi="Times New Roman" w:cs="Times New Roman"/>
                <w:bCs/>
                <w:spacing w:val="-57"/>
                <w:sz w:val="24"/>
                <w:szCs w:val="28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ru-RU"/>
              </w:rPr>
              <w:t>образований</w:t>
            </w:r>
          </w:p>
        </w:tc>
        <w:tc>
          <w:tcPr>
            <w:tcW w:w="2319" w:type="dxa"/>
          </w:tcPr>
          <w:p w:rsidR="00A22D72" w:rsidRPr="002C3113" w:rsidRDefault="00446C6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C311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</w:t>
            </w:r>
          </w:p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</w:t>
            </w:r>
            <w:r w:rsidRPr="002C311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публично-правовых образований и организаций</w:t>
            </w:r>
          </w:p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40" w:lineRule="auto"/>
              <w:ind w:right="15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137" w:type="dxa"/>
          </w:tcPr>
          <w:p w:rsidR="00A22D72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A22D72" w:rsidRPr="002C3113" w:rsidRDefault="00446C69">
            <w:pPr>
              <w:widowControl w:val="0"/>
              <w:numPr>
                <w:ilvl w:val="0"/>
                <w:numId w:val="2"/>
              </w:numPr>
              <w:tabs>
                <w:tab w:val="left" w:pos="247"/>
              </w:tabs>
              <w:spacing w:after="0" w:line="240" w:lineRule="auto"/>
              <w:ind w:right="1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теоретические и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методические подходы к 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оценке уровня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конкурентоспособности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банков;</w:t>
            </w:r>
          </w:p>
          <w:p w:rsidR="00A22D72" w:rsidRPr="002C3113" w:rsidRDefault="00446C69">
            <w:pPr>
              <w:widowControl w:val="0"/>
              <w:numPr>
                <w:ilvl w:val="0"/>
                <w:numId w:val="2"/>
              </w:numPr>
              <w:tabs>
                <w:tab w:val="left" w:pos="247"/>
              </w:tabs>
              <w:spacing w:after="0" w:line="240" w:lineRule="auto"/>
              <w:ind w:right="53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направления и</w:t>
            </w:r>
            <w:r w:rsidRPr="002C311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                            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инструменты повышения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конкурентоспособности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</w:p>
          <w:p w:rsidR="00A22D72" w:rsidRPr="002C3113" w:rsidRDefault="00A22D72">
            <w:pPr>
              <w:widowControl w:val="0"/>
              <w:tabs>
                <w:tab w:val="left" w:pos="247"/>
              </w:tabs>
              <w:spacing w:after="0" w:line="240" w:lineRule="auto"/>
              <w:ind w:left="-33" w:right="531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  <w:p w:rsidR="00A22D72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left="-33" w:right="531"/>
              <w:rPr>
                <w:rFonts w:ascii="Times New Roman" w:eastAsia="Times New Roman" w:hAnsi="Times New Roman" w:cs="Times New Roman"/>
                <w:sz w:val="24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A22D72" w:rsidRPr="002C3113" w:rsidRDefault="00446C69">
            <w:pPr>
              <w:widowControl w:val="0"/>
              <w:numPr>
                <w:ilvl w:val="0"/>
                <w:numId w:val="2"/>
              </w:numPr>
              <w:tabs>
                <w:tab w:val="left" w:pos="247"/>
              </w:tabs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осуществлять анализ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основных конкурентных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                             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позиций</w:t>
            </w:r>
            <w:r w:rsidRPr="002C31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коммерческого</w:t>
            </w:r>
          </w:p>
          <w:p w:rsidR="00A22D72" w:rsidRDefault="00446C69">
            <w:pPr>
              <w:widowControl w:val="0"/>
              <w:spacing w:before="1" w:after="0" w:line="240" w:lineRule="auto"/>
              <w:ind w:left="107" w:right="10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банка на различных сегментах рынка</w:t>
            </w:r>
          </w:p>
          <w:p w:rsidR="00A22D72" w:rsidRPr="002C3113" w:rsidRDefault="00446C69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разрабатывать предложения   по реализации основных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направлений повышения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конкурентоспособности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</w:p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highlight w:val="lightGray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2.</w:t>
            </w:r>
            <w:r w:rsidRPr="002C311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знать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107" w:right="23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основы разработки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конкурентных  стратегий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развития кредитных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организаций;</w:t>
            </w:r>
          </w:p>
          <w:p w:rsidR="00A22D72" w:rsidRPr="002C3113" w:rsidRDefault="00A22D72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  <w:p w:rsidR="00A22D72" w:rsidRDefault="00446C69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A22D72" w:rsidRPr="002C3113" w:rsidRDefault="00446C69">
            <w:pPr>
              <w:widowControl w:val="0"/>
              <w:numPr>
                <w:ilvl w:val="0"/>
                <w:numId w:val="1"/>
              </w:numPr>
              <w:tabs>
                <w:tab w:val="left" w:pos="247"/>
              </w:tabs>
              <w:spacing w:after="0" w:line="240" w:lineRule="auto"/>
              <w:ind w:right="2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оценивать конкурентные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позиции кредитных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 на основе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проведения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>SWOT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- и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PEST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-анализа;</w:t>
            </w:r>
          </w:p>
          <w:p w:rsidR="00A22D72" w:rsidRPr="002C3113" w:rsidRDefault="00446C69">
            <w:pPr>
              <w:widowControl w:val="0"/>
              <w:numPr>
                <w:ilvl w:val="0"/>
                <w:numId w:val="1"/>
              </w:numPr>
              <w:tabs>
                <w:tab w:val="left" w:pos="250"/>
              </w:tabs>
              <w:spacing w:after="0" w:line="240" w:lineRule="auto"/>
              <w:ind w:right="5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учитывать</w:t>
            </w:r>
            <w:r w:rsidRPr="002C311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действующие   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регуляторные</w:t>
            </w:r>
            <w:r w:rsidRPr="002C31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нормы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формирования</w:t>
            </w:r>
            <w:r w:rsidRPr="002C3113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устойчивых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конкурентных позиций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кредитных организаций</w:t>
            </w:r>
          </w:p>
          <w:p w:rsidR="00A22D72" w:rsidRPr="002C3113" w:rsidRDefault="00A22D72">
            <w:pPr>
              <w:widowControl w:val="0"/>
              <w:tabs>
                <w:tab w:val="left" w:pos="247"/>
              </w:tabs>
              <w:spacing w:after="0" w:line="240" w:lineRule="auto"/>
              <w:ind w:left="107" w:right="509"/>
              <w:rPr>
                <w:rFonts w:ascii="Times New Roman" w:eastAsia="Times New Roman" w:hAnsi="Times New Roman" w:cs="Times New Roman"/>
                <w:sz w:val="24"/>
                <w:highlight w:val="lightGray"/>
                <w:lang w:val="ru-RU"/>
              </w:rPr>
            </w:pPr>
          </w:p>
        </w:tc>
      </w:tr>
      <w:tr w:rsidR="00A22D72">
        <w:tc>
          <w:tcPr>
            <w:tcW w:w="1550" w:type="dxa"/>
          </w:tcPr>
          <w:p w:rsidR="00A22D72" w:rsidRDefault="00446C69">
            <w:pPr>
              <w:widowControl w:val="0"/>
              <w:tabs>
                <w:tab w:val="left" w:pos="817"/>
              </w:tabs>
              <w:spacing w:before="166" w:after="0" w:line="240" w:lineRule="auto"/>
              <w:ind w:right="44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</w:rPr>
              <w:lastRenderedPageBreak/>
              <w:t>ПК-1</w:t>
            </w:r>
          </w:p>
        </w:tc>
        <w:tc>
          <w:tcPr>
            <w:tcW w:w="2304" w:type="dxa"/>
          </w:tcPr>
          <w:p w:rsidR="00A22D72" w:rsidRPr="002C3113" w:rsidRDefault="00446C69">
            <w:pPr>
              <w:widowControl w:val="0"/>
              <w:spacing w:after="0" w:line="240" w:lineRule="auto"/>
              <w:ind w:left="108" w:right="616"/>
              <w:rPr>
                <w:rFonts w:ascii="Times New Roman" w:eastAsia="Times New Roman" w:hAnsi="Times New Roman" w:cs="Times New Roman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lang w:val="ru-RU"/>
              </w:rPr>
              <w:t>Способность, используя методы аналити-ческой работы, связанные с маркетинго-выми исследованиями на рынке, внедрять банковские услуги, базирующие-ся на современных финансовых технологиях, включая большие данные, и готовить аналити-ческие материалы в целях совершенствования бизнес-моделей кредитной организации в цифровой экономике</w:t>
            </w:r>
          </w:p>
        </w:tc>
        <w:tc>
          <w:tcPr>
            <w:tcW w:w="2319" w:type="dxa"/>
          </w:tcPr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1. Применяет современные методы проведения маркетинговых исследований при разработке мер по выработке эффективных решений проблем текущей деятельности.</w:t>
            </w:r>
          </w:p>
          <w:p w:rsidR="00A22D72" w:rsidRPr="002C3113" w:rsidRDefault="00A22D72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2. Разрабатывает направления инновационного развития кредитных организаций, оформляет результаты анализа и оценки в форме экспертно-аналитических заключений и научных публикаций</w:t>
            </w:r>
          </w:p>
        </w:tc>
        <w:tc>
          <w:tcPr>
            <w:tcW w:w="3137" w:type="dxa"/>
          </w:tcPr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1</w:t>
            </w:r>
            <w:r w:rsidRPr="002C311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. знать:</w:t>
            </w:r>
          </w:p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-  современные методы проведения маркетинговых исследований;</w:t>
            </w:r>
          </w:p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 </w:t>
            </w:r>
          </w:p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      уметь</w:t>
            </w:r>
          </w:p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- применять современные методы проведения маркетинговых исследований при разработке мероприятий, направленных на повышение эффективности деятельности финансовой организации</w:t>
            </w:r>
          </w:p>
          <w:p w:rsidR="00A22D72" w:rsidRPr="002C3113" w:rsidRDefault="00A22D72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val="ru-RU"/>
              </w:rPr>
            </w:pPr>
          </w:p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</w:t>
            </w:r>
            <w:r w:rsidRPr="002C311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знать:</w:t>
            </w:r>
          </w:p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- направления инновационного развития кредитных организаций, способствующих укреплению их конкурентных позиций</w:t>
            </w:r>
          </w:p>
          <w:p w:rsidR="00A22D72" w:rsidRPr="002C3113" w:rsidRDefault="00A22D72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ru-RU"/>
              </w:rPr>
            </w:pPr>
          </w:p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уметь:</w:t>
            </w:r>
          </w:p>
          <w:p w:rsidR="00A22D72" w:rsidRPr="002C3113" w:rsidRDefault="00446C69">
            <w:pPr>
              <w:widowControl w:val="0"/>
              <w:spacing w:after="0" w:line="270" w:lineRule="exact"/>
              <w:rPr>
                <w:rFonts w:ascii="Times New Roman" w:eastAsia="Times New Roman" w:hAnsi="Times New Roman" w:cs="Times New Roman"/>
                <w:sz w:val="24"/>
                <w:highlight w:val="lightGray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- проводить сравнительную оценку анализа инновационного развития кредитных организаций в целях повышения их конкурентоспособности</w:t>
            </w:r>
          </w:p>
        </w:tc>
      </w:tr>
    </w:tbl>
    <w:p w:rsidR="00A22D72" w:rsidRDefault="00A22D72">
      <w:pPr>
        <w:widowControl w:val="0"/>
        <w:tabs>
          <w:tab w:val="left" w:pos="541"/>
        </w:tabs>
        <w:spacing w:before="89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22D72" w:rsidRDefault="00446C69">
      <w:pPr>
        <w:pStyle w:val="af5"/>
        <w:widowControl w:val="0"/>
        <w:numPr>
          <w:ilvl w:val="0"/>
          <w:numId w:val="3"/>
        </w:numPr>
        <w:tabs>
          <w:tab w:val="left" w:pos="541"/>
        </w:tabs>
        <w:spacing w:before="89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5" w:name="_Toc166763963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структуре</w:t>
      </w:r>
      <w:r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образовательной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программы</w:t>
      </w:r>
      <w:bookmarkEnd w:id="5"/>
    </w:p>
    <w:p w:rsidR="00A22D72" w:rsidRDefault="00A22D7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5"/>
          <w:szCs w:val="28"/>
        </w:rPr>
      </w:pPr>
    </w:p>
    <w:p w:rsidR="00A22D72" w:rsidRDefault="00446C6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Дисциплина</w:t>
      </w:r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«Конкуренция финансовых институтов в цифровой среде»</w:t>
      </w:r>
      <w:r>
        <w:rPr>
          <w:rFonts w:ascii="Times New Roman" w:eastAsia="Times New Roman" w:hAnsi="Times New Roman" w:cs="Times New Roman"/>
          <w:spacing w:val="-1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относится к модулю дисциплин по выбору, углубляющих освоение программы магистратуры.</w:t>
      </w:r>
    </w:p>
    <w:p w:rsidR="00A22D72" w:rsidRDefault="00446C6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Дисциплина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«Конкуренция финансовых институтов в цифровой среде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позволяет</w:t>
      </w:r>
      <w:r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сформировать</w:t>
      </w:r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студентов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представление</w:t>
      </w:r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конкуренции</w:t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как</w:t>
      </w:r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основе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современного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финансового рынка.</w:t>
      </w:r>
    </w:p>
    <w:p w:rsidR="00A22D72" w:rsidRDefault="00A22D7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2D72" w:rsidRDefault="00446C69" w:rsidP="002C3113">
      <w:pPr>
        <w:pStyle w:val="af5"/>
        <w:numPr>
          <w:ilvl w:val="0"/>
          <w:numId w:val="3"/>
        </w:numPr>
        <w:spacing w:after="0"/>
        <w:ind w:left="357" w:hanging="35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6" w:name="_Toc166763964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:rsidR="00A22D72" w:rsidRDefault="00A22D72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b/>
          <w:szCs w:val="28"/>
        </w:rPr>
      </w:pPr>
    </w:p>
    <w:tbl>
      <w:tblPr>
        <w:tblStyle w:val="TableNormal"/>
        <w:tblW w:w="9740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07"/>
        <w:gridCol w:w="2158"/>
        <w:gridCol w:w="2375"/>
      </w:tblGrid>
      <w:tr w:rsidR="00A22D72">
        <w:trPr>
          <w:trHeight w:val="578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5" w:lineRule="exact"/>
              <w:ind w:left="595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Вид</w:t>
            </w:r>
            <w:r w:rsidRPr="002C3113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учебной</w:t>
            </w:r>
            <w:r w:rsidRPr="002C3113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работы</w:t>
            </w:r>
            <w:r w:rsidRPr="002C3113">
              <w:rPr>
                <w:rFonts w:ascii="Times New Roman" w:eastAsia="Times New Roman" w:hAnsi="Times New Roman" w:cs="Times New Roman"/>
                <w:b/>
                <w:spacing w:val="5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по</w:t>
            </w:r>
            <w:r w:rsidRPr="002C3113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дисциплине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5" w:lineRule="exact"/>
              <w:ind w:left="315" w:right="31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Всего</w:t>
            </w:r>
          </w:p>
          <w:p w:rsidR="00A22D72" w:rsidRPr="002C3113" w:rsidRDefault="00446C69">
            <w:pPr>
              <w:widowControl w:val="0"/>
              <w:spacing w:before="12" w:after="0" w:line="271" w:lineRule="exact"/>
              <w:ind w:left="318" w:right="311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(в</w:t>
            </w:r>
            <w:r w:rsidRPr="002C3113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з/е</w:t>
            </w:r>
            <w:r w:rsidRPr="002C3113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2C3113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часах)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5" w:lineRule="exact"/>
              <w:ind w:left="669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Модуль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  <w:p w:rsidR="00A22D72" w:rsidRDefault="00446C69">
            <w:pPr>
              <w:widowControl w:val="0"/>
              <w:spacing w:before="12" w:after="0" w:line="271" w:lineRule="exact"/>
              <w:ind w:left="71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часах)</w:t>
            </w:r>
          </w:p>
        </w:tc>
      </w:tr>
      <w:tr w:rsidR="00A22D72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Общая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трудоемкость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318" w:right="30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3/108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501" w:right="49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108</w:t>
            </w:r>
          </w:p>
        </w:tc>
      </w:tr>
      <w:tr w:rsidR="00A22D72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Контактная</w:t>
            </w:r>
            <w:r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Аудиторные</w:t>
            </w:r>
            <w:r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занятия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318" w:right="3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16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501" w:right="49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16</w:t>
            </w:r>
          </w:p>
        </w:tc>
      </w:tr>
      <w:tr w:rsidR="00A22D72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Лекции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318" w:right="30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4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501" w:right="49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4</w:t>
            </w:r>
          </w:p>
        </w:tc>
      </w:tr>
      <w:tr w:rsidR="00A22D72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Семинары,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практические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занятия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318" w:right="309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501" w:right="49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12</w:t>
            </w:r>
          </w:p>
        </w:tc>
      </w:tr>
      <w:tr w:rsidR="00A22D72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работа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318" w:right="30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92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501" w:right="495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92</w:t>
            </w:r>
          </w:p>
        </w:tc>
      </w:tr>
      <w:tr w:rsidR="00A22D72">
        <w:trPr>
          <w:trHeight w:val="578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Вид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текущего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контроля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318" w:right="3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</w:t>
            </w:r>
          </w:p>
          <w:p w:rsidR="00A22D72" w:rsidRDefault="00446C69">
            <w:pPr>
              <w:widowControl w:val="0"/>
              <w:spacing w:before="14" w:after="0" w:line="273" w:lineRule="exact"/>
              <w:ind w:left="318" w:right="3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501" w:right="4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</w:t>
            </w:r>
          </w:p>
          <w:p w:rsidR="00A22D72" w:rsidRDefault="00446C69">
            <w:pPr>
              <w:widowControl w:val="0"/>
              <w:spacing w:before="14" w:after="0" w:line="273" w:lineRule="exact"/>
              <w:ind w:left="501" w:right="43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</w:t>
            </w:r>
          </w:p>
        </w:tc>
      </w:tr>
      <w:tr w:rsidR="00A22D72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Вид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промежуточной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аттестации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315" w:right="3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496" w:right="49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</w:t>
            </w:r>
          </w:p>
        </w:tc>
      </w:tr>
    </w:tbl>
    <w:p w:rsidR="00A22D72" w:rsidRDefault="00A22D72">
      <w:pPr>
        <w:rPr>
          <w:color w:val="FF0000"/>
        </w:rPr>
      </w:pPr>
    </w:p>
    <w:p w:rsidR="00A22D72" w:rsidRDefault="00446C69" w:rsidP="002C3113">
      <w:pPr>
        <w:pStyle w:val="af5"/>
        <w:widowControl w:val="0"/>
        <w:numPr>
          <w:ilvl w:val="0"/>
          <w:numId w:val="3"/>
        </w:numPr>
        <w:tabs>
          <w:tab w:val="left" w:pos="541"/>
        </w:tabs>
        <w:spacing w:after="0" w:line="240" w:lineRule="auto"/>
        <w:ind w:left="357" w:hanging="357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7" w:name="_TOC_250007"/>
      <w:bookmarkStart w:id="8" w:name="_Toc166763965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 с указанием их объемов (в академических часах) и видов</w:t>
      </w: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bookmarkEnd w:id="7"/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учебных занятий</w:t>
      </w:r>
      <w:bookmarkEnd w:id="8"/>
    </w:p>
    <w:p w:rsidR="00A22D72" w:rsidRDefault="00A22D72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2D72" w:rsidRDefault="00446C69">
      <w:pPr>
        <w:pStyle w:val="af5"/>
        <w:widowControl w:val="0"/>
        <w:numPr>
          <w:ilvl w:val="1"/>
          <w:numId w:val="4"/>
        </w:numPr>
        <w:tabs>
          <w:tab w:val="left" w:pos="753"/>
        </w:tabs>
        <w:spacing w:after="0" w:line="319" w:lineRule="exac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9" w:name="_TOC_250006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bookmarkStart w:id="10" w:name="_Toc166763966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bookmarkEnd w:id="9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дисциплины</w:t>
      </w:r>
      <w:bookmarkEnd w:id="10"/>
    </w:p>
    <w:p w:rsidR="00A22D72" w:rsidRDefault="00A22D72">
      <w:pPr>
        <w:widowControl w:val="0"/>
        <w:spacing w:after="0" w:line="319" w:lineRule="exact"/>
        <w:ind w:left="26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22D72" w:rsidRDefault="00446C69">
      <w:pPr>
        <w:widowControl w:val="0"/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Тема 1. Развитие российского финансового рынка как цифровой среды</w:t>
      </w:r>
    </w:p>
    <w:p w:rsidR="00A22D72" w:rsidRDefault="00446C6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рынок в национальной экономике как система экономических и правовых отношений, связанных с использованием денег в качестве средства накопления и платежа, обращением финансовых инструментов. Глубина и структура российского финансового рынка. Экзогенные и эндогенные факторы, оказывающие влияние на развитие финансового рынка. Стратегия развития финансового рынка Российской Федерации до 2030 г., утвержденная распоряжением Правительства РФ от 29.12.2022 г. №4355-р об усилении его роли в обеспечении ускоренной трансформации российской экономики с опорой на внутренние источники финансирования инвестиций.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22D72" w:rsidRDefault="00446C6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Коммерческие банки как основные участники российского финансового рынка: доля активов банков в совокупных активах институтов финансового рынка, удельный вес кредитов в структуре инструментов финансового рынка. Источники развития финансового рынка. </w:t>
      </w:r>
    </w:p>
    <w:p w:rsidR="00A22D72" w:rsidRDefault="00446C6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Российский финансовый рынок как цифровая среда, обеспечивающая открытый и равный доступ для всех участников. Цифровые технологии российского финансового рынка. Компоненты робототехники, искусственный интеллект, нейротехнологии как направления дальнейшей цифровизации российского финансового рынка. </w:t>
      </w:r>
    </w:p>
    <w:p w:rsidR="00A22D72" w:rsidRDefault="00446C69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Роль Банка России в формировании цифровой финансовой инфраструктуры, доступной всем участникам финансового рынка. Обеспечение координации и взаимодействия процессов цифровизации, направленных на создание равных конкурентных возможностей участников финансового рынка вне зависимости от масштаба их деятельности путем подключения к финансовым платформам и торговым площадкам (платформам-маркетплейсам). Применение открытых программных интерфейсов (API - application programming interface) при оценке кредитоспособности клиентов. Гармонизация подходов к работе с открытыми API на основе унифицированного формата и структуры передаваемых сообщений, способов обеспечения информационной безопасности и управления изменениями версий открытых API.</w:t>
      </w:r>
    </w:p>
    <w:p w:rsidR="00A22D72" w:rsidRDefault="00A22D72">
      <w:pPr>
        <w:widowControl w:val="0"/>
        <w:suppressAutoHyphens/>
        <w:spacing w:after="0" w:line="319" w:lineRule="exact"/>
        <w:ind w:left="26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22D72" w:rsidRDefault="00446C69">
      <w:pPr>
        <w:widowControl w:val="0"/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Тема 2. Конкуренция финансовых институтов в цифровой среде</w:t>
      </w:r>
    </w:p>
    <w:p w:rsidR="00A22D72" w:rsidRDefault="00446C6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дефиниции «конкуренция». Дискуссионные подходы к раскрытию содержания конкуренции. Конкуренция финансовых институтов. Конкуренция коммерческих банков.</w:t>
      </w:r>
    </w:p>
    <w:p w:rsidR="00A22D72" w:rsidRDefault="00446C6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Сегменты финансового рынка как арена конкурентной борьбы крупнейших банков, крупных и средних банков с универсальной лицензией, банков с базовой лицензией. Объекты конкуренции каждого конкурентного сегмента. Конкурентная борьба за лояльность клиентов.</w:t>
      </w:r>
    </w:p>
    <w:p w:rsidR="00A22D72" w:rsidRDefault="00446C69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Ценовая и неценовая конкуренция в банковском секторе. Банковские слияния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поглощения как фактор конкурентной борьбы. Банки с государственным участием и их конкурентная позиция на современном финансовом рынке. </w:t>
      </w:r>
    </w:p>
    <w:p w:rsidR="00A22D72" w:rsidRDefault="00446C69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Влияние цифровой среды и сквозных цифровых технологий на развитие и укрепление конкуренции на 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рынке финансовых услуг. </w:t>
      </w:r>
    </w:p>
    <w:p w:rsidR="00A22D72" w:rsidRDefault="00A22D72">
      <w:pPr>
        <w:widowControl w:val="0"/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2D72" w:rsidRDefault="00446C69">
      <w:pPr>
        <w:widowControl w:val="0"/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Тема 3. Сравнительная характеристика различных подходов к оценке конкурентной позиции кредитной организации </w:t>
      </w:r>
    </w:p>
    <w:p w:rsidR="00A22D72" w:rsidRDefault="00446C69">
      <w:pPr>
        <w:widowControl w:val="0"/>
        <w:tabs>
          <w:tab w:val="left" w:pos="2283"/>
          <w:tab w:val="left" w:pos="7077"/>
          <w:tab w:val="left" w:pos="797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конкурентоспособности коммерческого банка на основе анализа его финансового состояния и перспектив развития: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PEST- и SWOT-анализ, индекс надежности по методике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В.С. Кромонова. </w:t>
      </w:r>
    </w:p>
    <w:p w:rsidR="00A22D72" w:rsidRDefault="00446C69">
      <w:pPr>
        <w:widowControl w:val="0"/>
        <w:tabs>
          <w:tab w:val="left" w:pos="2283"/>
          <w:tab w:val="left" w:pos="7077"/>
          <w:tab w:val="left" w:pos="797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Методика оценки конкурентоспособности кредитной организации с помощью модели «пяти рыночных сил»  М.Ю. Портера, анализ конкурентных преимуществ банков на основе методики Ж.-Ж. Ламбена. </w:t>
      </w:r>
    </w:p>
    <w:p w:rsidR="00A22D72" w:rsidRDefault="00446C69">
      <w:pPr>
        <w:widowControl w:val="0"/>
        <w:tabs>
          <w:tab w:val="left" w:pos="2283"/>
          <w:tab w:val="left" w:pos="7077"/>
          <w:tab w:val="left" w:pos="797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Основные факторы,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оказывающие влияние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конкурентоспособность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современных российских коммерческих банков. Наличие взаимосвязи финансовой устойчивости и конкурентоспособности кредитных организаций.  </w:t>
      </w:r>
    </w:p>
    <w:p w:rsidR="00A22D72" w:rsidRDefault="00446C69">
      <w:pPr>
        <w:widowControl w:val="0"/>
        <w:tabs>
          <w:tab w:val="left" w:pos="2283"/>
          <w:tab w:val="left" w:pos="7077"/>
          <w:tab w:val="left" w:pos="797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Конкурентные стратегии современных банков. Аутсорсинг и инсорсинг как способы снижения затрат в целях укрепления конкурентоспособности.</w:t>
      </w:r>
    </w:p>
    <w:p w:rsidR="00A22D72" w:rsidRDefault="00446C69">
      <w:pPr>
        <w:widowControl w:val="0"/>
        <w:tabs>
          <w:tab w:val="left" w:pos="2283"/>
          <w:tab w:val="left" w:pos="7077"/>
          <w:tab w:val="left" w:pos="797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Использование цифровой финансовой инфраструктуры в целях снижения  издержек на разработку собственных технологических решений и обеспечение бесшовного и безопасного дистанционного предоставления услуг клиентам.</w:t>
      </w:r>
    </w:p>
    <w:p w:rsidR="00A22D72" w:rsidRDefault="00446C69">
      <w:pPr>
        <w:widowControl w:val="0"/>
        <w:tabs>
          <w:tab w:val="left" w:pos="2283"/>
          <w:tab w:val="left" w:pos="7077"/>
          <w:tab w:val="left" w:pos="797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Необходимость пересмотра бизнес-стратегий банков в направлении повышения их конкурентоспособности в современных условиях. Оптимизация организационной структуры банков как инструмент повышения их конкурентной позиции.</w:t>
      </w:r>
    </w:p>
    <w:p w:rsidR="00A22D72" w:rsidRDefault="00A22D72">
      <w:pPr>
        <w:widowControl w:val="0"/>
        <w:tabs>
          <w:tab w:val="left" w:pos="2283"/>
          <w:tab w:val="left" w:pos="7077"/>
          <w:tab w:val="left" w:pos="797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</w:p>
    <w:p w:rsidR="00A22D72" w:rsidRDefault="00446C69">
      <w:pPr>
        <w:widowControl w:val="0"/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Тема 4. Развитие цифровых технологий как фактор укрепления  конкурентных позиций коммерческих банков </w:t>
      </w:r>
    </w:p>
    <w:p w:rsidR="00A22D72" w:rsidRDefault="00446C69">
      <w:pPr>
        <w:widowControl w:val="0"/>
        <w:tabs>
          <w:tab w:val="left" w:pos="2283"/>
          <w:tab w:val="left" w:pos="7077"/>
          <w:tab w:val="left" w:pos="797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Внедрение современных цифровых технологий как один из значимых факторов укрепления конкурентной позиции коммерческого банка. Цифровой банк.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Дискуссионные подходы к определению цифрового банка. Модели цифрового банка.</w:t>
      </w:r>
    </w:p>
    <w:p w:rsidR="00A22D72" w:rsidRDefault="00446C69">
      <w:pPr>
        <w:widowControl w:val="0"/>
        <w:tabs>
          <w:tab w:val="left" w:pos="2283"/>
          <w:tab w:val="left" w:pos="7077"/>
          <w:tab w:val="left" w:pos="797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Банк как экосистема. Модели банковских экосистем: банки-архитекторы собственной экосистемы, банки-партнеры, банки-участники экосистемы.</w:t>
      </w:r>
    </w:p>
    <w:p w:rsidR="00A22D72" w:rsidRDefault="00446C6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практики «невидимых финансов» как бесшовного встраивания финансовых продуктов и услуг в нефинансовые сервисы. Применение блокчейн-технологий для укрепления доверия между участниками рынка.</w:t>
      </w:r>
    </w:p>
    <w:p w:rsidR="00A22D72" w:rsidRDefault="00446C6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Раскрытие цифрового профиля клиента, формирование лояльных клиентов, повышение маржинальности действующих и привлечение новых клиентов с помощью СRM-системы (сustomer relationship management - система взаимоотношений банка с клиентом), CDP-платформ (сustomer data platform – платформа клиентских данных).</w:t>
      </w:r>
    </w:p>
    <w:p w:rsidR="00A22D72" w:rsidRDefault="00446C69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Риски цифровизации банковского бизнеса: методические, модельные, риски сторонних поставщиков услуг и другие. Их влияние на конкурентную позицию кредитной организации. </w:t>
      </w:r>
    </w:p>
    <w:p w:rsidR="00A22D72" w:rsidRDefault="00A22D7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D72" w:rsidRDefault="00446C69">
      <w:pPr>
        <w:pStyle w:val="af5"/>
        <w:widowControl w:val="0"/>
        <w:numPr>
          <w:ilvl w:val="1"/>
          <w:numId w:val="4"/>
        </w:numPr>
        <w:tabs>
          <w:tab w:val="left" w:pos="1461"/>
        </w:tabs>
        <w:spacing w:before="5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1" w:name="_TOC_250005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bookmarkStart w:id="12" w:name="_Toc166763967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тематический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bookmarkEnd w:id="1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</w:t>
      </w:r>
      <w:bookmarkEnd w:id="12"/>
    </w:p>
    <w:p w:rsidR="00A22D72" w:rsidRDefault="00A22D72">
      <w:pPr>
        <w:pStyle w:val="af5"/>
        <w:widowControl w:val="0"/>
        <w:tabs>
          <w:tab w:val="left" w:pos="1461"/>
        </w:tabs>
        <w:spacing w:before="59" w:after="0" w:line="240" w:lineRule="auto"/>
        <w:ind w:left="64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TableNormal"/>
        <w:tblW w:w="10088" w:type="dxa"/>
        <w:tblInd w:w="12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69"/>
        <w:gridCol w:w="2150"/>
        <w:gridCol w:w="853"/>
        <w:gridCol w:w="990"/>
        <w:gridCol w:w="1134"/>
        <w:gridCol w:w="1561"/>
        <w:gridCol w:w="1558"/>
        <w:gridCol w:w="1273"/>
      </w:tblGrid>
      <w:tr w:rsidR="00A22D72">
        <w:trPr>
          <w:trHeight w:val="623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40" w:lineRule="auto"/>
              <w:ind w:left="122" w:right="93" w:firstLine="48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40" w:lineRule="auto"/>
              <w:ind w:left="158" w:right="147" w:hang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тем</w:t>
            </w:r>
            <w:r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(разделов)</w:t>
            </w:r>
            <w:r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дисциплины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5" w:lineRule="exact"/>
              <w:ind w:left="2067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Трудоемкость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часах</w:t>
            </w:r>
          </w:p>
        </w:tc>
        <w:tc>
          <w:tcPr>
            <w:tcW w:w="1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left="161" w:right="150" w:firstLine="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lang w:val="ru-RU"/>
              </w:rPr>
              <w:t>Формы</w:t>
            </w:r>
            <w:r w:rsidRPr="002C3113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/>
                <w:lang w:val="ru-RU"/>
              </w:rPr>
              <w:t>текущего</w:t>
            </w:r>
            <w:r w:rsidRPr="002C3113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/>
                <w:lang w:val="ru-RU"/>
              </w:rPr>
              <w:t>контроля</w:t>
            </w:r>
            <w:r w:rsidRPr="002C3113">
              <w:rPr>
                <w:rFonts w:ascii="Times New Roman" w:eastAsia="Times New Roman" w:hAnsi="Times New Roman" w:cs="Times New Roman"/>
                <w:b/>
                <w:spacing w:val="1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>успева-емост</w:t>
            </w:r>
            <w:r w:rsidRPr="002C3113">
              <w:rPr>
                <w:rFonts w:ascii="Times New Roman" w:eastAsia="Times New Roman" w:hAnsi="Times New Roman" w:cs="Times New Roman"/>
                <w:b/>
                <w:spacing w:val="-57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/>
                <w:lang w:val="ru-RU"/>
              </w:rPr>
              <w:t>и</w:t>
            </w:r>
          </w:p>
        </w:tc>
      </w:tr>
      <w:tr w:rsidR="00A22D72">
        <w:trPr>
          <w:trHeight w:val="551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"/>
                <w:szCs w:val="2"/>
                <w:lang w:val="ru-RU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"/>
                <w:szCs w:val="2"/>
                <w:lang w:val="ru-RU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5" w:lineRule="exact"/>
              <w:ind w:left="122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36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6" w:lineRule="exact"/>
              <w:ind w:left="648" w:right="195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Контактная работа *-</w:t>
            </w:r>
            <w:r>
              <w:rPr>
                <w:rFonts w:ascii="Times New Roman" w:eastAsia="Times New Roman" w:hAnsi="Times New Roman" w:cs="Times New Roman"/>
                <w:b/>
                <w:spacing w:val="-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Аудиторная</w:t>
            </w:r>
            <w:r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работа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40" w:lineRule="auto"/>
              <w:ind w:left="143" w:right="12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Самосто-</w:t>
            </w:r>
          </w:p>
          <w:p w:rsidR="00A22D72" w:rsidRDefault="00446C69">
            <w:pPr>
              <w:widowControl w:val="0"/>
              <w:spacing w:after="0" w:line="240" w:lineRule="auto"/>
              <w:ind w:left="143" w:right="127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яте</w:t>
            </w:r>
            <w:r>
              <w:rPr>
                <w:rFonts w:ascii="Times New Roman" w:eastAsia="Times New Roman" w:hAnsi="Times New Roman" w:cs="Times New Roman"/>
                <w:b/>
                <w:spacing w:val="-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льная</w:t>
            </w:r>
            <w:r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>работа</w:t>
            </w:r>
          </w:p>
        </w:tc>
        <w:tc>
          <w:tcPr>
            <w:tcW w:w="1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22D72">
        <w:trPr>
          <w:trHeight w:val="791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40" w:lineRule="auto"/>
              <w:ind w:left="201" w:right="94" w:hanging="8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pacing w:val="-1"/>
              </w:rPr>
              <w:t>Общая,</w:t>
            </w:r>
            <w:r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т.ч.: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40" w:lineRule="auto"/>
              <w:ind w:left="298" w:right="136" w:hanging="13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Лекц</w:t>
            </w:r>
            <w:r>
              <w:rPr>
                <w:rFonts w:ascii="Times New Roman" w:eastAsia="Times New Roman" w:hAnsi="Times New Roman" w:cs="Times New Roman"/>
                <w:spacing w:val="-5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ии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40" w:lineRule="auto"/>
              <w:ind w:left="145" w:right="129" w:firstLine="24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Семинары,</w:t>
            </w:r>
            <w:r>
              <w:rPr>
                <w:rFonts w:ascii="Times New Roman" w:eastAsia="Times New Roman" w:hAnsi="Times New Roman" w:cs="Times New Roman"/>
                <w:spacing w:val="-5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spacing w:val="-5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ие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занятия</w:t>
            </w:r>
          </w:p>
        </w:tc>
        <w:tc>
          <w:tcPr>
            <w:tcW w:w="15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2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22D72">
        <w:trPr>
          <w:trHeight w:val="153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A22D72">
            <w:pPr>
              <w:widowControl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A22D72" w:rsidRDefault="00446C69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0" w:lineRule="atLeast"/>
              <w:ind w:left="105" w:right="395"/>
              <w:rPr>
                <w:rFonts w:ascii="Times New Roman" w:eastAsia="Times New Roman" w:hAnsi="Times New Roman" w:cs="Times New Roman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u w:val="single"/>
                <w:lang w:val="ru-RU"/>
              </w:rPr>
              <w:t>Тема 1</w:t>
            </w:r>
            <w:r w:rsidRPr="002C3113">
              <w:rPr>
                <w:rFonts w:ascii="Times New Roman" w:eastAsia="Times New Roman" w:hAnsi="Times New Roman" w:cs="Times New Roman"/>
                <w:lang w:val="ru-RU"/>
              </w:rPr>
              <w:t xml:space="preserve">. Развитие российского </w:t>
            </w:r>
          </w:p>
          <w:p w:rsidR="00A22D72" w:rsidRPr="002C3113" w:rsidRDefault="00446C69">
            <w:pPr>
              <w:widowControl w:val="0"/>
              <w:spacing w:after="0" w:line="270" w:lineRule="atLeast"/>
              <w:ind w:left="105" w:right="395"/>
              <w:rPr>
                <w:rFonts w:ascii="Times New Roman" w:eastAsia="Times New Roman" w:hAnsi="Times New Roman" w:cs="Times New Roman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lang w:val="ru-RU"/>
              </w:rPr>
              <w:t>финансового рынка как цифровой среды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right="426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right="647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40" w:lineRule="auto"/>
              <w:ind w:left="108" w:right="4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Опрос,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</w:rPr>
              <w:t>дискус-сия</w:t>
            </w:r>
          </w:p>
        </w:tc>
      </w:tr>
      <w:tr w:rsidR="00A22D72">
        <w:trPr>
          <w:trHeight w:val="154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A22D72">
            <w:pPr>
              <w:widowControl w:val="0"/>
              <w:spacing w:before="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A22D72" w:rsidRDefault="00446C69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uppressAutoHyphens/>
              <w:spacing w:after="0" w:line="259" w:lineRule="exact"/>
              <w:ind w:left="105"/>
              <w:rPr>
                <w:rFonts w:ascii="Times New Roman" w:eastAsia="Times New Roman" w:hAnsi="Times New Roman" w:cs="Times New Roman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u w:val="single"/>
                <w:lang w:val="ru-RU"/>
              </w:rPr>
              <w:t>Тема 2.</w:t>
            </w:r>
          </w:p>
          <w:p w:rsidR="00A22D72" w:rsidRPr="002C3113" w:rsidRDefault="00446C69">
            <w:pPr>
              <w:widowControl w:val="0"/>
              <w:spacing w:after="0" w:line="259" w:lineRule="exact"/>
              <w:ind w:left="105"/>
              <w:rPr>
                <w:rFonts w:ascii="Times New Roman" w:eastAsia="Times New Roman" w:hAnsi="Times New Roman" w:cs="Times New Roman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lang w:val="ru-RU"/>
              </w:rPr>
              <w:t>Конкуренция финансовых институтов в цифровой среде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3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3" w:lineRule="exact"/>
              <w:ind w:right="426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3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3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3" w:lineRule="exact"/>
              <w:ind w:right="647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40" w:lineRule="auto"/>
              <w:ind w:left="108" w:right="1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Опрос, дискус-сия</w:t>
            </w:r>
          </w:p>
        </w:tc>
      </w:tr>
      <w:tr w:rsidR="00A22D72">
        <w:trPr>
          <w:trHeight w:val="273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A22D72">
            <w:pPr>
              <w:widowControl w:val="0"/>
              <w:spacing w:before="8"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A22D72" w:rsidRDefault="00446C69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u w:val="single"/>
                <w:lang w:val="ru-RU"/>
              </w:rPr>
              <w:t>Тема 3.</w:t>
            </w:r>
          </w:p>
          <w:p w:rsidR="00A22D72" w:rsidRPr="002C3113" w:rsidRDefault="00446C69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lang w:val="ru-RU"/>
              </w:rPr>
              <w:t>Сравнительная характеристика различных подходов к оценке конкурентной позиции кредитной организации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3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3" w:lineRule="exact"/>
              <w:ind w:right="426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3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3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3" w:lineRule="exact"/>
              <w:ind w:right="647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40" w:lineRule="auto"/>
              <w:ind w:left="108" w:right="18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Опрос, дискус-сия</w:t>
            </w:r>
          </w:p>
        </w:tc>
      </w:tr>
      <w:tr w:rsidR="00A22D72">
        <w:trPr>
          <w:trHeight w:val="165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A22D72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A22D72" w:rsidRDefault="00446C69">
            <w:pPr>
              <w:widowControl w:val="0"/>
              <w:spacing w:before="224" w:after="0" w:line="240" w:lineRule="auto"/>
              <w:ind w:left="1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0" w:lineRule="atLeast"/>
              <w:ind w:left="105" w:right="120"/>
              <w:rPr>
                <w:rFonts w:ascii="Times New Roman" w:eastAsia="Times New Roman" w:hAnsi="Times New Roman" w:cs="Times New Roman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u w:val="single"/>
                <w:lang w:val="ru-RU"/>
              </w:rPr>
              <w:t>Тема 4.</w:t>
            </w:r>
          </w:p>
          <w:p w:rsidR="00A22D72" w:rsidRPr="002C3113" w:rsidRDefault="00446C69">
            <w:pPr>
              <w:widowControl w:val="0"/>
              <w:spacing w:after="0" w:line="270" w:lineRule="atLeast"/>
              <w:ind w:left="105" w:right="120"/>
              <w:rPr>
                <w:rFonts w:ascii="Times New Roman" w:eastAsia="Times New Roman" w:hAnsi="Times New Roman" w:cs="Times New Roman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lang w:val="ru-RU"/>
              </w:rPr>
              <w:t>Развитие цифровых технологий как фактор укрепления  конкурентных позиций коммерческих банков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right="366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1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1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right="647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left="108" w:right="189"/>
              <w:rPr>
                <w:rFonts w:ascii="Times New Roman" w:eastAsia="Times New Roman" w:hAnsi="Times New Roman" w:cs="Times New Roman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lang w:val="ru-RU"/>
              </w:rPr>
              <w:t>Конт-рольная</w:t>
            </w:r>
            <w:r w:rsidRPr="002C3113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lang w:val="ru-RU"/>
              </w:rPr>
              <w:t>работа,</w:t>
            </w:r>
            <w:r w:rsidRPr="002C3113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lang w:val="ru-RU"/>
              </w:rPr>
              <w:t>опрос,</w:t>
            </w:r>
            <w:r w:rsidRPr="002C3113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lang w:val="ru-RU"/>
              </w:rPr>
              <w:t>дискуссия</w:t>
            </w:r>
          </w:p>
        </w:tc>
      </w:tr>
      <w:tr w:rsidR="00A22D72">
        <w:trPr>
          <w:trHeight w:val="138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40" w:lineRule="auto"/>
              <w:ind w:left="105" w:right="33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 целом по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дисциплине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108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37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285" w:right="27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left="141" w:right="1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0" w:lineRule="exact"/>
              <w:ind w:right="64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left="108" w:right="232"/>
              <w:rPr>
                <w:rFonts w:ascii="Times New Roman" w:eastAsia="Times New Roman" w:hAnsi="Times New Roman" w:cs="Times New Roman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lang w:val="ru-RU"/>
              </w:rPr>
              <w:t>Согласно</w:t>
            </w:r>
            <w:r w:rsidRPr="002C3113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lang w:val="ru-RU"/>
              </w:rPr>
              <w:t>учебному</w:t>
            </w:r>
            <w:r w:rsidRPr="002C3113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lang w:val="ru-RU"/>
              </w:rPr>
              <w:t>плану:</w:t>
            </w:r>
            <w:r w:rsidRPr="002C3113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lang w:val="ru-RU"/>
              </w:rPr>
              <w:t>конт-рольная</w:t>
            </w:r>
          </w:p>
          <w:p w:rsidR="00A22D72" w:rsidRPr="002C3113" w:rsidRDefault="00446C69">
            <w:pPr>
              <w:widowControl w:val="0"/>
              <w:spacing w:after="0" w:line="261" w:lineRule="exact"/>
              <w:ind w:left="108"/>
              <w:rPr>
                <w:rFonts w:ascii="Times New Roman" w:eastAsia="Times New Roman" w:hAnsi="Times New Roman" w:cs="Times New Roman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lang w:val="ru-RU"/>
              </w:rPr>
              <w:t>работа</w:t>
            </w:r>
          </w:p>
        </w:tc>
      </w:tr>
      <w:tr w:rsidR="00A22D72">
        <w:trPr>
          <w:trHeight w:val="27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58" w:lineRule="exact"/>
              <w:ind w:left="10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58" w:lineRule="exact"/>
              <w:ind w:left="225" w:right="21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58" w:lineRule="exact"/>
              <w:ind w:left="374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58" w:lineRule="exact"/>
              <w:ind w:left="285" w:right="27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58" w:lineRule="exact"/>
              <w:ind w:left="141" w:right="127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58" w:lineRule="exact"/>
              <w:ind w:right="647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22D72" w:rsidRDefault="00446C69">
      <w:pPr>
        <w:pStyle w:val="af5"/>
        <w:keepNext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A22D72" w:rsidRDefault="00A22D72">
      <w:pPr>
        <w:pStyle w:val="af5"/>
        <w:keepNext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22D72" w:rsidRDefault="00A22D72">
      <w:pPr>
        <w:pStyle w:val="af5"/>
        <w:widowControl w:val="0"/>
        <w:tabs>
          <w:tab w:val="left" w:pos="753"/>
        </w:tabs>
        <w:spacing w:before="250" w:after="0" w:line="240" w:lineRule="auto"/>
        <w:ind w:left="640"/>
        <w:rPr>
          <w:rFonts w:ascii="Times New Roman" w:eastAsia="Times New Roman" w:hAnsi="Times New Roman" w:cs="Times New Roman"/>
          <w:b/>
          <w:sz w:val="28"/>
        </w:rPr>
      </w:pPr>
    </w:p>
    <w:p w:rsidR="00A22D72" w:rsidRDefault="00446C69">
      <w:pPr>
        <w:pStyle w:val="af5"/>
        <w:widowControl w:val="0"/>
        <w:numPr>
          <w:ilvl w:val="1"/>
          <w:numId w:val="4"/>
        </w:numPr>
        <w:tabs>
          <w:tab w:val="left" w:pos="753"/>
        </w:tabs>
        <w:spacing w:before="250"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Содержание</w:t>
      </w:r>
      <w:r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семинаров,</w:t>
      </w:r>
      <w:r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практических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занятий</w:t>
      </w:r>
    </w:p>
    <w:p w:rsidR="00A22D72" w:rsidRDefault="00A22D72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8"/>
        </w:rPr>
      </w:pPr>
    </w:p>
    <w:p w:rsidR="00A22D72" w:rsidRDefault="00A22D72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b/>
          <w:szCs w:val="28"/>
        </w:rPr>
      </w:pPr>
    </w:p>
    <w:tbl>
      <w:tblPr>
        <w:tblStyle w:val="TableNormal"/>
        <w:tblW w:w="10066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931"/>
        <w:gridCol w:w="4666"/>
        <w:gridCol w:w="2469"/>
      </w:tblGrid>
      <w:tr w:rsidR="00A22D72">
        <w:trPr>
          <w:trHeight w:val="1655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40" w:lineRule="auto"/>
              <w:ind w:left="185" w:right="169" w:firstLine="25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тем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(разделов)</w:t>
            </w:r>
            <w:r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дисциплины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left="201" w:right="194" w:firstLine="3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Перечень вопросов для обсуждения на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семинарах, практических занятиях,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рекомендуемые источники из разделов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8,9 (указывается раздел и порядковый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номер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источника)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40" w:lineRule="auto"/>
              <w:ind w:left="795" w:right="139" w:hanging="63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Формы проведения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занятий</w:t>
            </w:r>
          </w:p>
        </w:tc>
      </w:tr>
      <w:tr w:rsidR="00A22D72">
        <w:trPr>
          <w:trHeight w:val="1655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Тема 1.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российского финансового рынка как цифровой среды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216" w:right="439" w:firstLine="3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Роль финансового рынка в национальной экономике. 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216" w:right="439" w:firstLine="3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Глубина и структура российского финансового рынка. 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216" w:right="439" w:firstLine="3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Экзогенные и эндогенные факторы, оказывающие влияние на развитие финансового рынка. 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216" w:right="439" w:firstLine="30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Коммерческие банки как основные участники российского финансового рынка: доля активов банков в совокупных активах институтов финансового рынка, удельный вес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кредитов в структуре инструментов финансового рынка. 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Российский финансовый рынок как цифровая среда, обеспечивающая открытый и равный доступ для всех участников. Цифровые технологии российского финансового рынка. 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Роль Банка России в формировании цифровой финансовой инфраструктуры, доступной всем участникам финансового рынка. </w:t>
            </w:r>
          </w:p>
          <w:p w:rsidR="00A22D72" w:rsidRPr="002C3113" w:rsidRDefault="00A22D72">
            <w:pPr>
              <w:widowControl w:val="0"/>
              <w:suppressAutoHyphens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Рекомендуемые источники:</w:t>
            </w:r>
          </w:p>
          <w:p w:rsidR="00A22D72" w:rsidRPr="002C3113" w:rsidRDefault="00446C69">
            <w:pPr>
              <w:widowControl w:val="0"/>
              <w:spacing w:after="0" w:line="275" w:lineRule="exact"/>
              <w:ind w:left="5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 Нормативно-правовые акты - 1,2,3,4;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left="217" w:right="3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Дискуссия.</w:t>
            </w:r>
            <w:r w:rsidRPr="002C3113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2C3113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ситуаци-онных заданий</w:t>
            </w:r>
          </w:p>
        </w:tc>
      </w:tr>
      <w:tr w:rsidR="00A22D72">
        <w:trPr>
          <w:trHeight w:val="1130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216" w:right="213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lastRenderedPageBreak/>
              <w:t>Тема 2.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216" w:right="2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Конкуренция финансовых институтов в цифровой среде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Содержание дефиниции «конкуренция».</w:t>
            </w:r>
          </w:p>
          <w:p w:rsidR="00A22D72" w:rsidRPr="002C3113" w:rsidRDefault="00446C69">
            <w:pPr>
              <w:widowControl w:val="0"/>
              <w:suppressAutoHyphens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Дискуссионные подходы к раскрытию содержания конкуренции. Конкуренция финансовых институтов. Конкуренция коммерческих банков.</w:t>
            </w:r>
          </w:p>
          <w:p w:rsidR="00A22D72" w:rsidRPr="002C3113" w:rsidRDefault="00446C69">
            <w:pPr>
              <w:widowControl w:val="0"/>
              <w:suppressAutoHyphens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Сегменты финансового рынка как арена конкурентной борьбы крупнейших банков, крупных и средних банков с универсальной лицензией, банков с базовой лицензией.</w:t>
            </w:r>
          </w:p>
          <w:p w:rsidR="00A22D72" w:rsidRPr="002C3113" w:rsidRDefault="00446C69">
            <w:pPr>
              <w:widowControl w:val="0"/>
              <w:suppressAutoHyphens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Ценовая и неценовая конкуренция в банковском секторе. </w:t>
            </w:r>
          </w:p>
          <w:p w:rsidR="00A22D72" w:rsidRPr="002C3113" w:rsidRDefault="00446C69">
            <w:pPr>
              <w:widowControl w:val="0"/>
              <w:suppressAutoHyphens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Банки с государственным участием и их конкурентная позиция на современном финансовом рынке.</w:t>
            </w:r>
          </w:p>
          <w:p w:rsidR="00A22D72" w:rsidRPr="002C3113" w:rsidRDefault="00446C69">
            <w:pPr>
              <w:widowControl w:val="0"/>
              <w:suppressAutoHyphens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Влияние цифровой среды и сквозных цифровых технологий на развитие и укрепление конкуренции на  рынке финансовых услуг. </w:t>
            </w:r>
          </w:p>
          <w:p w:rsidR="00A22D72" w:rsidRPr="002C3113" w:rsidRDefault="00A22D72">
            <w:pPr>
              <w:widowControl w:val="0"/>
              <w:spacing w:after="0" w:line="270" w:lineRule="atLeast"/>
              <w:ind w:left="108" w:right="296" w:firstLine="300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 w:line="270" w:lineRule="atLeast"/>
              <w:ind w:left="108" w:right="296" w:firstLine="300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Рекомендуемые источники:</w:t>
            </w:r>
          </w:p>
          <w:p w:rsidR="00A22D72" w:rsidRPr="002C3113" w:rsidRDefault="00446C69">
            <w:pPr>
              <w:widowControl w:val="0"/>
              <w:spacing w:after="0" w:line="270" w:lineRule="atLeast"/>
              <w:ind w:left="108" w:right="29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 Основная литература — 1;</w:t>
            </w:r>
          </w:p>
          <w:p w:rsidR="00A22D72" w:rsidRDefault="00446C69">
            <w:pPr>
              <w:widowControl w:val="0"/>
              <w:spacing w:after="0" w:line="270" w:lineRule="atLeast"/>
              <w:ind w:left="108" w:right="296" w:firstLine="30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Дополнительная литература – 2,3,4,5;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left="217" w:right="3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Дискуссия.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217" w:right="37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2C3113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ситуаци-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онных</w:t>
            </w:r>
            <w:r w:rsidRPr="002C3113">
              <w:rPr>
                <w:rFonts w:ascii="Times New Roman" w:eastAsia="Times New Roman" w:hAnsi="Times New Roman" w:cs="Times New Roman"/>
                <w:spacing w:val="59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заданий</w:t>
            </w:r>
          </w:p>
        </w:tc>
      </w:tr>
      <w:tr w:rsidR="00A22D72">
        <w:trPr>
          <w:trHeight w:val="1130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Тема 3.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Сравнительная характеристика различных подходов к оценке конкурентной позиции кредитной организации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Оценка конкурентоспособности коммерческого банка на основе анализа его финансового состояния и перспектив развития: </w:t>
            </w:r>
            <w:r>
              <w:rPr>
                <w:rFonts w:ascii="Times New Roman" w:eastAsia="Times New Roman" w:hAnsi="Times New Roman" w:cs="Times New Roman"/>
                <w:sz w:val="24"/>
              </w:rPr>
              <w:t>PEST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 и </w:t>
            </w:r>
            <w:r>
              <w:rPr>
                <w:rFonts w:ascii="Times New Roman" w:eastAsia="Times New Roman" w:hAnsi="Times New Roman" w:cs="Times New Roman"/>
                <w:sz w:val="24"/>
              </w:rPr>
              <w:t>SWOT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-анализ, 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108"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индекс надежности по методике 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108"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В.С. Кромонова. 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Методика оценки конкурентоспособности кредитной организации с помощью модели «пяти рыночных сил»  М.Ю. Портера, анализ конкурентных преимуществ банков на основе методики Ж.-Ж. Ламбена. 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Основные факторы, оказывающие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влияние на конкурентоспособность современных российских коммерческих банков. Наличие взаимосвязи финансовой устойчивости и конкурентоспособности кредитных организаций.  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Конкурентные стратегии современных банков. Аутсорсинг и инсорсинг как способы снижения затрат в целях укрепления конкурентоспособности.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 цифровой финансовой инфраструктуры в целях снижения  издержек на разработку собственных технологических решений и обеспечение бесшовного и безопасного дистанционного предоставления услуг клиентам.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Необходимость пересмотра бизнес-стратегий банков в направлении повышения их конкурентоспособности в современных условиях. Оптимизация организационной структуры банков как инструмент повышения их конкурентной позиции.</w:t>
            </w:r>
          </w:p>
          <w:p w:rsidR="00A22D72" w:rsidRPr="002C3113" w:rsidRDefault="00A22D72">
            <w:pPr>
              <w:widowControl w:val="0"/>
              <w:suppressAutoHyphens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Рекомендуемые</w:t>
            </w:r>
            <w:r w:rsidRPr="002C3113">
              <w:rPr>
                <w:rFonts w:ascii="Times New Roman" w:eastAsia="Times New Roman" w:hAnsi="Times New Roman" w:cs="Times New Roman"/>
                <w:spacing w:val="-6"/>
                <w:sz w:val="24"/>
                <w:u w:val="single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источники: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2C31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Основная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литература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-1;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</w:t>
            </w:r>
            <w:r w:rsidRPr="002C31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Дополнительная</w:t>
            </w:r>
            <w:r w:rsidRPr="002C31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литература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2,3,4,5;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раздел</w:t>
            </w:r>
            <w:r w:rsidRPr="002C31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Перечень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ресурсов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информационно телекоммуникацион-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right="24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ной</w:t>
            </w:r>
            <w:r w:rsidRPr="002C3113">
              <w:rPr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сети «Интернет» - 1-9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left="217" w:right="3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Дискуссия.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217" w:right="37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2C3113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ситуаци-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онных заданий</w:t>
            </w:r>
          </w:p>
        </w:tc>
      </w:tr>
      <w:tr w:rsidR="00A22D72">
        <w:trPr>
          <w:trHeight w:val="1130"/>
        </w:trPr>
        <w:tc>
          <w:tcPr>
            <w:tcW w:w="2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lastRenderedPageBreak/>
              <w:t>Тема 4.</w:t>
            </w:r>
          </w:p>
          <w:p w:rsidR="00A22D72" w:rsidRPr="002C3113" w:rsidRDefault="00446C69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цифровых технологий как фактор укрепления  конкурентных позиций коммерческих банков</w:t>
            </w:r>
          </w:p>
        </w:tc>
        <w:tc>
          <w:tcPr>
            <w:tcW w:w="4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Внедрение современных цифровых технологий как один из значимых факторов укрепления конкурентной позиции коммерческого банка.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Цифровой банк. Дискуссионные подходы к определению цифрового банка. Модели цифрового банка.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Банк как экосистема. Модели банковских экосистем: банки-архитекторы собственной экосистемы, банки-партнеры, банки-участники экосистемы.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Раскрытие цифрового профиля клиента, формирование лояльных клиентов, повышение маржинальности действующих и привлечение новых клиентов с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помощью С</w:t>
            </w:r>
            <w:r>
              <w:rPr>
                <w:rFonts w:ascii="Times New Roman" w:eastAsia="Times New Roman" w:hAnsi="Times New Roman" w:cs="Times New Roman"/>
                <w:sz w:val="24"/>
              </w:rPr>
              <w:t>RM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-системы (с</w:t>
            </w:r>
            <w:r>
              <w:rPr>
                <w:rFonts w:ascii="Times New Roman" w:eastAsia="Times New Roman" w:hAnsi="Times New Roman" w:cs="Times New Roman"/>
                <w:sz w:val="24"/>
              </w:rPr>
              <w:t>ustomer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relationship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management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- система взаимоотношений банка с клиентом), </w:t>
            </w:r>
            <w:r>
              <w:rPr>
                <w:rFonts w:ascii="Times New Roman" w:eastAsia="Times New Roman" w:hAnsi="Times New Roman" w:cs="Times New Roman"/>
                <w:sz w:val="24"/>
              </w:rPr>
              <w:t>CDP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-платформ (с</w:t>
            </w:r>
            <w:r>
              <w:rPr>
                <w:rFonts w:ascii="Times New Roman" w:eastAsia="Times New Roman" w:hAnsi="Times New Roman" w:cs="Times New Roman"/>
                <w:sz w:val="24"/>
              </w:rPr>
              <w:t>ustomer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data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platform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платформа клиентских данных).</w:t>
            </w: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Риски цифровизации банковского бизнеса: методические, модельные, риски сторонних поставщиков услуг и другие. Их влияние на конкурентную позицию кредитной организации</w:t>
            </w:r>
          </w:p>
          <w:p w:rsidR="00A22D72" w:rsidRPr="002C3113" w:rsidRDefault="00A22D72">
            <w:pPr>
              <w:widowControl w:val="0"/>
              <w:suppressAutoHyphens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22D72" w:rsidRPr="002C3113" w:rsidRDefault="00446C69">
            <w:pPr>
              <w:widowControl w:val="0"/>
              <w:suppressAutoHyphens/>
              <w:spacing w:after="0" w:line="240" w:lineRule="auto"/>
              <w:ind w:right="86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</w:t>
            </w:r>
            <w:r w:rsidRPr="002C3113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t>Рекомендуемые источники:</w:t>
            </w:r>
          </w:p>
          <w:p w:rsidR="00A22D72" w:rsidRPr="002C3113" w:rsidRDefault="00446C69">
            <w:pPr>
              <w:widowControl w:val="0"/>
              <w:suppressAutoHyphens/>
              <w:spacing w:after="0" w:line="256" w:lineRule="exact"/>
              <w:ind w:left="2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 Основная литература -1;</w:t>
            </w:r>
          </w:p>
          <w:p w:rsidR="00A22D72" w:rsidRPr="002C3113" w:rsidRDefault="00446C69">
            <w:pPr>
              <w:widowControl w:val="0"/>
              <w:suppressAutoHyphens/>
              <w:spacing w:after="0" w:line="256" w:lineRule="exact"/>
              <w:ind w:left="2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раздел Дополнительная литература - 2-5;</w:t>
            </w:r>
          </w:p>
          <w:p w:rsidR="00A22D72" w:rsidRPr="002C3113" w:rsidRDefault="00446C69">
            <w:pPr>
              <w:widowControl w:val="0"/>
              <w:suppressAutoHyphens/>
              <w:spacing w:after="0" w:line="256" w:lineRule="exact"/>
              <w:ind w:left="21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раздел Перечень ресурсов </w:t>
            </w:r>
          </w:p>
          <w:p w:rsidR="00A22D72" w:rsidRDefault="00446C69">
            <w:pPr>
              <w:widowControl w:val="0"/>
              <w:spacing w:after="0" w:line="256" w:lineRule="exact"/>
              <w:ind w:left="216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информационно-телекоммуникационной сети «Интернет» – 1-8</w:t>
            </w:r>
          </w:p>
        </w:tc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left="217" w:right="32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Дискуссия.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217" w:right="37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Решение</w:t>
            </w:r>
            <w:r w:rsidRPr="002C3113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ситуаци-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онных заданий.</w:t>
            </w:r>
          </w:p>
        </w:tc>
      </w:tr>
    </w:tbl>
    <w:p w:rsidR="00A22D72" w:rsidRDefault="00A22D72">
      <w:pPr>
        <w:sectPr w:rsidR="00A22D72">
          <w:footerReference w:type="default" r:id="rId8"/>
          <w:pgSz w:w="11906" w:h="16838"/>
          <w:pgMar w:top="1420" w:right="640" w:bottom="1200" w:left="820" w:header="0" w:footer="1019" w:gutter="0"/>
          <w:cols w:space="720"/>
          <w:formProt w:val="0"/>
          <w:titlePg/>
          <w:docGrid w:linePitch="299" w:charSpace="8192"/>
        </w:sectPr>
      </w:pPr>
    </w:p>
    <w:p w:rsidR="00A22D72" w:rsidRDefault="00446C69">
      <w:pPr>
        <w:pStyle w:val="af5"/>
        <w:widowControl w:val="0"/>
        <w:numPr>
          <w:ilvl w:val="0"/>
          <w:numId w:val="3"/>
        </w:numPr>
        <w:tabs>
          <w:tab w:val="left" w:pos="531"/>
        </w:tabs>
        <w:spacing w:after="0" w:line="300" w:lineRule="auto"/>
        <w:ind w:left="0" w:firstLine="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3" w:name="_Toc166763968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Перечень</w:t>
      </w:r>
      <w:r>
        <w:rPr>
          <w:rFonts w:ascii="Times New Roman" w:eastAsia="Times New Roman" w:hAnsi="Times New Roman" w:cs="Times New Roman"/>
          <w:b/>
          <w:bCs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учебно-методического</w:t>
      </w:r>
      <w:r>
        <w:rPr>
          <w:rFonts w:ascii="Times New Roman" w:eastAsia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обеспечения</w:t>
      </w:r>
      <w:r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самостоятельнойработы</w:t>
      </w: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дисциплине</w:t>
      </w:r>
      <w:bookmarkEnd w:id="13"/>
    </w:p>
    <w:p w:rsidR="00A22D72" w:rsidRDefault="00A22D72">
      <w:pPr>
        <w:widowControl w:val="0"/>
        <w:spacing w:after="0" w:line="300" w:lineRule="auto"/>
        <w:rPr>
          <w:rFonts w:ascii="Times New Roman" w:eastAsia="Times New Roman" w:hAnsi="Times New Roman" w:cs="Times New Roman"/>
          <w:b/>
          <w:sz w:val="27"/>
          <w:szCs w:val="28"/>
        </w:rPr>
      </w:pPr>
    </w:p>
    <w:p w:rsidR="00A22D72" w:rsidRDefault="00446C69">
      <w:pPr>
        <w:pStyle w:val="af5"/>
        <w:widowControl w:val="0"/>
        <w:numPr>
          <w:ilvl w:val="1"/>
          <w:numId w:val="5"/>
        </w:numPr>
        <w:tabs>
          <w:tab w:val="left" w:pos="996"/>
          <w:tab w:val="left" w:pos="997"/>
          <w:tab w:val="left" w:pos="2524"/>
          <w:tab w:val="left" w:pos="4071"/>
          <w:tab w:val="left" w:pos="5808"/>
          <w:tab w:val="left" w:pos="6424"/>
          <w:tab w:val="left" w:pos="8878"/>
        </w:tabs>
        <w:spacing w:after="0" w:line="300" w:lineRule="auto"/>
        <w:ind w:left="357" w:hanging="357"/>
        <w:outlineLvl w:val="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</w:t>
      </w:r>
      <w:bookmarkStart w:id="14" w:name="_Toc166763969"/>
      <w:r>
        <w:rPr>
          <w:rFonts w:ascii="Times New Roman" w:eastAsia="Times New Roman" w:hAnsi="Times New Roman" w:cs="Times New Roman"/>
          <w:b/>
          <w:sz w:val="28"/>
        </w:rPr>
        <w:t xml:space="preserve">Перечень вопросов, отводимых на самостоятельное </w:t>
      </w:r>
      <w:r>
        <w:rPr>
          <w:rFonts w:ascii="Times New Roman" w:eastAsia="Times New Roman" w:hAnsi="Times New Roman" w:cs="Times New Roman"/>
          <w:b/>
          <w:spacing w:val="-1"/>
          <w:sz w:val="28"/>
        </w:rPr>
        <w:t>освоение</w:t>
      </w:r>
      <w:r>
        <w:rPr>
          <w:rFonts w:ascii="Times New Roman" w:eastAsia="Times New Roman" w:hAnsi="Times New Roman" w:cs="Times New Roman"/>
          <w:b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дисциплины, формы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внеаудиторной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самостоятельной</w:t>
      </w:r>
      <w:r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работы</w:t>
      </w:r>
      <w:bookmarkEnd w:id="14"/>
    </w:p>
    <w:p w:rsidR="00A22D72" w:rsidRDefault="00A22D72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9739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600"/>
        <w:gridCol w:w="3889"/>
        <w:gridCol w:w="3250"/>
      </w:tblGrid>
      <w:tr w:rsidR="00A22D72">
        <w:trPr>
          <w:trHeight w:val="827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6" w:lineRule="exact"/>
              <w:ind w:left="271" w:right="26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тем</w:t>
            </w:r>
            <w:r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(разделов)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дисциплины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left="352" w:right="201" w:hanging="13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Перечень вопросов, отводимых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самостоятельное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освоение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40" w:lineRule="auto"/>
              <w:ind w:left="261" w:right="245" w:firstLine="105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Формы внеаудиторной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самостоятельной</w:t>
            </w:r>
            <w:r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</w:p>
        </w:tc>
      </w:tr>
      <w:tr w:rsidR="00A22D72">
        <w:trPr>
          <w:trHeight w:val="1268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Тема 1.</w:t>
            </w:r>
          </w:p>
          <w:p w:rsidR="00A22D72" w:rsidRPr="002C3113" w:rsidRDefault="00446C69">
            <w:pPr>
              <w:widowControl w:val="0"/>
              <w:spacing w:after="0" w:line="275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российского финансового рынка как цифровой среды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 российского финансового рынка. Компоненты робототехники, искусственный интеллект, нейротехнологии как направления  цифровизации российского финансового рынка.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 Банка России в координации и процессов цифровизации, направленых на создание равных конкурентных возможностей участников финансового рынка вне зависимости от масштаба их деятельности путем подключения к финансовым платформам и торговым площадкам (платформам-маркетплейсам). Применение открытых программных интерфейсов (</w:t>
            </w:r>
            <w:r>
              <w:rPr>
                <w:rFonts w:ascii="Times New Roman" w:eastAsia="Times New Roman" w:hAnsi="Times New Roman" w:cs="Times New Roman"/>
                <w:sz w:val="24"/>
              </w:rPr>
              <w:t>API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</w:rPr>
              <w:t>application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programming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interface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). Гармонизация подходов к работе с открытыми </w:t>
            </w:r>
            <w:r>
              <w:rPr>
                <w:rFonts w:ascii="Times New Roman" w:eastAsia="Times New Roman" w:hAnsi="Times New Roman" w:cs="Times New Roman"/>
                <w:sz w:val="24"/>
              </w:rPr>
              <w:t>API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на основе унифицированного формата и структуры передаваемых сообщений, способов обеспечения информационной безопасности и управления изменениями версий открытых </w:t>
            </w:r>
            <w:r>
              <w:rPr>
                <w:rFonts w:ascii="Times New Roman" w:eastAsia="Times New Roman" w:hAnsi="Times New Roman" w:cs="Times New Roman"/>
                <w:sz w:val="24"/>
              </w:rPr>
              <w:t>API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</w:p>
          <w:p w:rsidR="00A22D72" w:rsidRPr="002C3113" w:rsidRDefault="00A22D72">
            <w:pPr>
              <w:widowControl w:val="0"/>
              <w:spacing w:before="15" w:after="0" w:line="273" w:lineRule="exact"/>
              <w:ind w:left="92" w:right="475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52" w:lineRule="auto"/>
              <w:ind w:left="107" w:right="243"/>
              <w:jc w:val="both"/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Изучение рекомендованной литературы и экспертных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материалов.</w:t>
            </w:r>
          </w:p>
          <w:p w:rsidR="00A22D72" w:rsidRPr="002C3113" w:rsidRDefault="00446C69">
            <w:pPr>
              <w:widowControl w:val="0"/>
              <w:spacing w:after="0" w:line="252" w:lineRule="auto"/>
              <w:ind w:left="107" w:right="2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   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 официальными статистическими источниками и сайтом Банка России</w:t>
            </w:r>
          </w:p>
        </w:tc>
      </w:tr>
      <w:tr w:rsidR="00A22D72">
        <w:trPr>
          <w:trHeight w:val="2608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left="216" w:right="213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  <w:lastRenderedPageBreak/>
              <w:t>Тема 2.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Конкуренция финансовых институтов в цифровой среде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Конкурентные сегменты российского финансового рынка. Объекты конкуренции каждого сегмента.</w:t>
            </w:r>
          </w:p>
          <w:p w:rsidR="00A22D72" w:rsidRPr="002C3113" w:rsidRDefault="00446C69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Конкурентная борьба за лояльность клиентов. Цифровые технологии как фактор конкуренции.</w:t>
            </w:r>
          </w:p>
          <w:p w:rsidR="00A22D72" w:rsidRPr="002C3113" w:rsidRDefault="00446C69">
            <w:pPr>
              <w:widowControl w:val="0"/>
              <w:spacing w:after="0" w:line="271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Банковские слияния и поглощения как фактор конкурентной борьбы.</w:t>
            </w:r>
          </w:p>
          <w:p w:rsidR="00A22D72" w:rsidRPr="002C3113" w:rsidRDefault="00A22D72">
            <w:pPr>
              <w:widowControl w:val="0"/>
              <w:spacing w:after="0" w:line="240" w:lineRule="auto"/>
              <w:ind w:left="216" w:right="439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52" w:lineRule="auto"/>
              <w:ind w:left="107" w:right="2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Изучение рекомендованной литературы и экспертных материалов.</w:t>
            </w:r>
          </w:p>
          <w:p w:rsidR="00A22D72" w:rsidRPr="002C3113" w:rsidRDefault="00446C69">
            <w:pPr>
              <w:widowControl w:val="0"/>
              <w:spacing w:after="0" w:line="252" w:lineRule="auto"/>
              <w:ind w:left="107" w:right="2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Работа с официальными статистическими источниками и сайтом Банка России</w:t>
            </w:r>
          </w:p>
        </w:tc>
      </w:tr>
      <w:tr w:rsidR="00A22D72">
        <w:trPr>
          <w:trHeight w:val="2608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Тема 3.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216" w:right="213"/>
              <w:rPr>
                <w:rFonts w:ascii="Times New Roman" w:eastAsia="Times New Roman" w:hAnsi="Times New Roman" w:cs="Times New Roman"/>
                <w:sz w:val="24"/>
                <w:u w:val="single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Сравнительная характеристика различных подходов к оценке конкурентной позиции кредитной организации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факторы, оказывающие влияние на конкурентоспособность современных российских коммерческих банков. Наличие взаимосвязи финансовой устойчивости и конкурентоспособности кредитных организаций.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Конкурентные стратегии современных банков. Аутсорсинг и инсорсинг как способы снижения затрат в целях укрепления конкурентоспособности.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 цифровой финансовой инфраструктуры в целях снижения  издержек на разработку собственных технологических решений и обеспечение бесшовного и безопасного дистанционного предоставления услуг клиентам.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108" w:right="246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Необходимость пересмотра бизнес-стратегий банков в направлении повышения их конкурентоспособности в современных условиях. Оптимизация организационной структуры банков как инструмент повышения их конкурентной позиции.</w:t>
            </w:r>
          </w:p>
          <w:p w:rsidR="00A22D72" w:rsidRPr="002C3113" w:rsidRDefault="00A22D72">
            <w:pPr>
              <w:widowControl w:val="0"/>
              <w:spacing w:after="0" w:line="271" w:lineRule="exact"/>
              <w:ind w:left="408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52" w:lineRule="auto"/>
              <w:ind w:left="107" w:right="2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Изучение рекомендованной литературы и экспертных материалов.</w:t>
            </w:r>
          </w:p>
          <w:p w:rsidR="00A22D72" w:rsidRPr="002C3113" w:rsidRDefault="00446C69">
            <w:pPr>
              <w:widowControl w:val="0"/>
              <w:spacing w:after="0" w:line="252" w:lineRule="auto"/>
              <w:ind w:left="107" w:right="24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Работа с официальными статистическими источниками и сайтом Банка России</w:t>
            </w:r>
          </w:p>
        </w:tc>
      </w:tr>
      <w:tr w:rsidR="00A22D72">
        <w:trPr>
          <w:trHeight w:val="2608"/>
        </w:trPr>
        <w:tc>
          <w:tcPr>
            <w:tcW w:w="2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/>
              </w:rPr>
              <w:t>Тема 4.</w:t>
            </w:r>
          </w:p>
          <w:p w:rsidR="00A22D72" w:rsidRPr="002C3113" w:rsidRDefault="00446C69">
            <w:pPr>
              <w:widowControl w:val="0"/>
              <w:spacing w:after="0" w:line="270" w:lineRule="atLeast"/>
              <w:ind w:left="105" w:right="29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 цифровых технологий как фактор укрепления  конкурентных позиций коммерческих банков</w:t>
            </w:r>
          </w:p>
        </w:tc>
        <w:tc>
          <w:tcPr>
            <w:tcW w:w="3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left="216" w:right="867" w:firstLine="30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Расширение практики «невидимых финансов» как бесшовного встраивания финансовых продуктов и услуг в нефинансовые сервисы. Применение блокчейн-технологий для расширения степени доверия между участниками рынка.</w:t>
            </w:r>
          </w:p>
        </w:tc>
        <w:tc>
          <w:tcPr>
            <w:tcW w:w="3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52" w:lineRule="auto"/>
              <w:ind w:left="107" w:right="2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Изучение рекомендованной литературы и экспертных материалов.</w:t>
            </w:r>
          </w:p>
          <w:p w:rsidR="00A22D72" w:rsidRPr="002C3113" w:rsidRDefault="00446C69">
            <w:pPr>
              <w:widowControl w:val="0"/>
              <w:spacing w:after="0" w:line="252" w:lineRule="auto"/>
              <w:ind w:left="107" w:right="2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Работа с официальными статистическими источниками и сайтом Банка России</w:t>
            </w:r>
          </w:p>
        </w:tc>
      </w:tr>
    </w:tbl>
    <w:p w:rsidR="00A22D72" w:rsidRDefault="00A22D72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A22D72" w:rsidRPr="002C3113" w:rsidRDefault="00446C69" w:rsidP="002C3113">
      <w:pPr>
        <w:pStyle w:val="af5"/>
        <w:widowControl w:val="0"/>
        <w:numPr>
          <w:ilvl w:val="1"/>
          <w:numId w:val="5"/>
        </w:numPr>
        <w:tabs>
          <w:tab w:val="left" w:pos="753"/>
        </w:tabs>
        <w:spacing w:after="0" w:line="36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bookmarkStart w:id="15" w:name="_Toc16676397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Перечень вопросов, заданий, тем для подготовки к </w:t>
      </w:r>
      <w:r w:rsidR="002C3113" w:rsidRPr="002C311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текущему </w:t>
      </w:r>
      <w:r w:rsidRPr="002C3113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контролю</w:t>
      </w:r>
      <w:bookmarkEnd w:id="15"/>
    </w:p>
    <w:p w:rsidR="00A22D72" w:rsidRDefault="00446C69">
      <w:pPr>
        <w:widowControl w:val="0"/>
        <w:tabs>
          <w:tab w:val="left" w:pos="753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Перечень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вопросов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контрольной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работе: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Содержание дефиниции «конкуренция». Дискуссионные подходы к раскрытию содержания конкуренции 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Конкуренция российских финансовых институтов и коммерческих банков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Сегменты финансового рынка как арена конкурентной борьбы крупнейших банков, крупных и средних банков с универсальной лицензией, банков с базовой лицензией 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Объекты конкуренции для отдельных сегментов финансового рынка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Конкурентная борьба за лояльность клиентов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Ценовая и неценовая конкуренция в банковском секторе 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Банковские слияния и поглощения как фактор конкурентной борьбы 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Банки с государственным участием и их конкурентная позиция на современном финансовом рынке 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Антимонопольное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законодательство и особенности его применения в целях поддержания конкуренции на 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рынке финансовых услуг 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конкурентной позиции коммерческого банка на основе анализа его финансового состояния и перспектив развития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Методика оценки конкурентоспособности кредитной организации с помощью модели «пяти рыночных сил»    М.Ю.  Портера 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Анализ конкурентных преимуществ банков на основе методики Ж.-Ж. Ламбена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Конкурентные стратегии современных банков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Цифровая инфраструктура в целях создания равных возможностей участникам финансового рынка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Оптимизация организационной структуры банков как инструмент повышения их конкурентной позиции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Внедрение современных цифровых технологий как один из значимых факторов укрепления конкурентной позиции коммерческого банка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Расширение практики «невидимых финансов» как фактор повышения конкурентоспособности кредитной организации 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блокчейн-технологий в целях укрепления конкурентной позиции коммерческого банка 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СRM-систем (сustomer relationship management - система взаимоотношений банка с клиентом) для раскрытия цифрового профиля клиентов</w:t>
      </w:r>
      <w:r w:rsidR="002C3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формирования их лояльности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повышения маржинальности 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Риски цифровизации банковского бизнеса: методические, модельные, риски сторонних поставщиков услуг и другие. Их влияние на конкурентную позицию кредитной организации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рынок в национальной экономике, его глубина и структура. Коммерческие банки как основные участники российского финансового рынка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Цифровые технологии российского финансового рынка. Компоненты робототехники, искусственный интеллект, нейротехнологии как направления  цифровизации российского финансового рынка 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Банка России в формировании цифровой финансовой инфраструктуры, доступной всем участникам финансового рынка 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координации и взаимодействия процессов цифровизации, направленых на создание равных конкурентных возможностей участников финансового рынка путем подключения к финансовым платформам и торговым площадкам (платформам-маркетплейсам) 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 открытых программных интерфейсов (API - application programming interface) как способ создания равных возможностей для участников финансового рынка 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Системно значимые банки на финансовом рынке с точки зрения равных конкурентных возможностей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Конкурентные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преимущества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государственным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участием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степень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 обоснованности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интересах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экономического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роста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Банки с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универсальной и базовой лицензией: конкурентные преимущества и проблемы каждого сегмента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Альтернативные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финансовые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посредники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конкурентные позиции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 финансовом рынке</w:t>
      </w:r>
    </w:p>
    <w:p w:rsidR="00A22D72" w:rsidRDefault="00446C69">
      <w:pPr>
        <w:pStyle w:val="af5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Компании-финтехи: в чем их конкурентные преимущества и недостатки с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точки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зрения традиционных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банковских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институтов.</w:t>
      </w:r>
    </w:p>
    <w:p w:rsidR="00A22D72" w:rsidRDefault="00A22D7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22D72" w:rsidRDefault="00446C69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Примерные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контрольной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работе</w:t>
      </w:r>
    </w:p>
    <w:p w:rsidR="00A22D72" w:rsidRDefault="00446C6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Тема контрольной работы: «Анализ обоснованности доминирования банков с государственным участием в контексте соблюдения принципов честной и справедливой конкуренции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банковском секторе»</w:t>
      </w:r>
    </w:p>
    <w:p w:rsidR="00A22D72" w:rsidRDefault="00446C69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Рассмотреть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следующие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аспекты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работы:</w:t>
      </w:r>
    </w:p>
    <w:p w:rsidR="00A22D72" w:rsidRDefault="00446C69">
      <w:pPr>
        <w:widowControl w:val="0"/>
        <w:numPr>
          <w:ilvl w:val="0"/>
          <w:numId w:val="6"/>
        </w:numPr>
        <w:tabs>
          <w:tab w:val="left" w:pos="98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Принципы и формы участия государства в деятельности финансовых институтов</w:t>
      </w:r>
    </w:p>
    <w:p w:rsidR="00A22D72" w:rsidRDefault="00446C69">
      <w:pPr>
        <w:widowControl w:val="0"/>
        <w:numPr>
          <w:ilvl w:val="0"/>
          <w:numId w:val="6"/>
        </w:numPr>
        <w:tabs>
          <w:tab w:val="left" w:pos="98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Специфика политического и хозяйственного устройства современной России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ее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влияние на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место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участием государства на финансовом рынке</w:t>
      </w:r>
    </w:p>
    <w:p w:rsidR="00A22D72" w:rsidRDefault="00446C69">
      <w:pPr>
        <w:widowControl w:val="0"/>
        <w:numPr>
          <w:ilvl w:val="0"/>
          <w:numId w:val="6"/>
        </w:numPr>
        <w:tabs>
          <w:tab w:val="left" w:pos="98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Роль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России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1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формировании</w:t>
      </w:r>
      <w:r>
        <w:rPr>
          <w:rFonts w:ascii="Times New Roman" w:eastAsia="Times New Roman" w:hAnsi="Times New Roman" w:cs="Times New Roman"/>
          <w:spacing w:val="-12"/>
          <w:sz w:val="28"/>
        </w:rPr>
        <w:t xml:space="preserve"> равных конкурентных возможностей </w:t>
      </w:r>
      <w:r>
        <w:rPr>
          <w:rFonts w:ascii="Times New Roman" w:eastAsia="Times New Roman" w:hAnsi="Times New Roman" w:cs="Times New Roman"/>
          <w:sz w:val="28"/>
        </w:rPr>
        <w:t>участников финансового рынка</w:t>
      </w:r>
    </w:p>
    <w:p w:rsidR="00A22D72" w:rsidRDefault="00446C69">
      <w:pPr>
        <w:widowControl w:val="0"/>
        <w:numPr>
          <w:ilvl w:val="0"/>
          <w:numId w:val="6"/>
        </w:numPr>
        <w:tabs>
          <w:tab w:val="left" w:pos="981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Авторская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оценка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позиции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институтов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государственным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участием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финансовом рынке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страны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предложения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созданию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равных конкурентных условий.</w:t>
      </w:r>
    </w:p>
    <w:p w:rsidR="00A22D72" w:rsidRDefault="00A22D72">
      <w:pPr>
        <w:pStyle w:val="af0"/>
        <w:spacing w:line="276" w:lineRule="auto"/>
        <w:rPr>
          <w:spacing w:val="-1"/>
          <w:u w:val="single"/>
        </w:rPr>
      </w:pPr>
    </w:p>
    <w:p w:rsidR="00A22D72" w:rsidRDefault="00A22D72">
      <w:pPr>
        <w:pStyle w:val="af0"/>
        <w:spacing w:line="276" w:lineRule="auto"/>
        <w:rPr>
          <w:spacing w:val="-1"/>
          <w:u w:val="single"/>
        </w:rPr>
      </w:pPr>
    </w:p>
    <w:p w:rsidR="00A22D72" w:rsidRDefault="00446C69">
      <w:pPr>
        <w:pStyle w:val="af0"/>
        <w:spacing w:line="276" w:lineRule="auto"/>
        <w:ind w:firstLine="709"/>
        <w:rPr>
          <w:sz w:val="2"/>
          <w:szCs w:val="2"/>
        </w:rPr>
      </w:pPr>
      <w:r>
        <w:rPr>
          <w:spacing w:val="-1"/>
          <w:u w:val="single"/>
        </w:rPr>
        <w:t>В</w:t>
      </w:r>
      <w:r>
        <w:rPr>
          <w:spacing w:val="-15"/>
          <w:u w:val="single"/>
        </w:rPr>
        <w:t xml:space="preserve"> </w:t>
      </w:r>
      <w:r>
        <w:rPr>
          <w:spacing w:val="-1"/>
          <w:u w:val="single"/>
        </w:rPr>
        <w:t>процессе</w:t>
      </w:r>
      <w:r>
        <w:rPr>
          <w:spacing w:val="-17"/>
          <w:u w:val="single"/>
        </w:rPr>
        <w:t xml:space="preserve"> </w:t>
      </w:r>
      <w:r>
        <w:rPr>
          <w:spacing w:val="-1"/>
          <w:u w:val="single"/>
        </w:rPr>
        <w:t>подготовки</w:t>
      </w:r>
      <w:r>
        <w:rPr>
          <w:spacing w:val="-16"/>
          <w:u w:val="single"/>
        </w:rPr>
        <w:t xml:space="preserve"> </w:t>
      </w:r>
      <w:r>
        <w:rPr>
          <w:spacing w:val="-1"/>
          <w:u w:val="single"/>
        </w:rPr>
        <w:t>работы</w:t>
      </w:r>
      <w:r>
        <w:rPr>
          <w:spacing w:val="-15"/>
          <w:u w:val="single"/>
        </w:rPr>
        <w:t xml:space="preserve"> </w:t>
      </w:r>
      <w:r>
        <w:rPr>
          <w:u w:val="single"/>
        </w:rPr>
        <w:t>использовать</w:t>
      </w:r>
      <w:r>
        <w:rPr>
          <w:spacing w:val="-15"/>
          <w:u w:val="single"/>
        </w:rPr>
        <w:t xml:space="preserve"> </w:t>
      </w:r>
      <w:r>
        <w:rPr>
          <w:u w:val="single"/>
        </w:rPr>
        <w:t>следующие</w:t>
      </w:r>
      <w:r>
        <w:rPr>
          <w:spacing w:val="-15"/>
          <w:u w:val="single"/>
        </w:rPr>
        <w:t xml:space="preserve"> </w:t>
      </w:r>
      <w:r>
        <w:rPr>
          <w:u w:val="single"/>
        </w:rPr>
        <w:t>рекомендованные</w:t>
      </w:r>
      <w:r>
        <w:rPr>
          <w:spacing w:val="-17"/>
          <w:u w:val="single"/>
        </w:rPr>
        <w:t xml:space="preserve"> </w:t>
      </w:r>
      <w:r>
        <w:rPr>
          <w:u w:val="single"/>
        </w:rPr>
        <w:t>источники:</w:t>
      </w:r>
    </w:p>
    <w:p w:rsidR="00A22D72" w:rsidRDefault="00446C69">
      <w:pPr>
        <w:pStyle w:val="af5"/>
        <w:widowControl w:val="0"/>
        <w:numPr>
          <w:ilvl w:val="2"/>
          <w:numId w:val="5"/>
        </w:numPr>
        <w:spacing w:after="0" w:line="36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Бровкина Н.Е. Кредитный рынок: закономерности, тенденции, перспективы. Монография. – М. – Русайнс. - 2021. – 280 с.</w:t>
      </w:r>
    </w:p>
    <w:p w:rsidR="00A22D72" w:rsidRDefault="00446C69">
      <w:pPr>
        <w:pStyle w:val="af5"/>
        <w:widowControl w:val="0"/>
        <w:numPr>
          <w:ilvl w:val="2"/>
          <w:numId w:val="5"/>
        </w:numPr>
        <w:spacing w:after="0" w:line="36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Рудакова О.С., Маркова О.М., Мартыненко Н.Н. Финансовые технологии в банках. Учебник. – М. – КНОРУС. – 2022. - 310 с.</w:t>
      </w:r>
    </w:p>
    <w:p w:rsidR="00A22D72" w:rsidRDefault="00446C69">
      <w:pPr>
        <w:pStyle w:val="af5"/>
        <w:widowControl w:val="0"/>
        <w:numPr>
          <w:ilvl w:val="2"/>
          <w:numId w:val="5"/>
        </w:numPr>
        <w:spacing w:after="0" w:line="36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Зубов С.А., Ведев А.Л., Ковалева М.А. Модификация механизмов регулирования банковской конкуренции в условиях финансовой нестабильности. Научный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доклад. – М. – 2022</w:t>
      </w:r>
    </w:p>
    <w:p w:rsidR="00A22D72" w:rsidRDefault="00446C69">
      <w:pPr>
        <w:pStyle w:val="af5"/>
        <w:widowControl w:val="0"/>
        <w:numPr>
          <w:ilvl w:val="2"/>
          <w:numId w:val="5"/>
        </w:numPr>
        <w:spacing w:after="0" w:line="36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Донецкова О.Ю.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Состояние межбанковской конкуренции на российском банковском рынке // Финансы: теория и практика. – 2021. -  т. 25. - №1. – С.143-156</w:t>
      </w:r>
    </w:p>
    <w:p w:rsidR="00A22D72" w:rsidRDefault="00446C69">
      <w:pPr>
        <w:pStyle w:val="af5"/>
        <w:widowControl w:val="0"/>
        <w:numPr>
          <w:ilvl w:val="2"/>
          <w:numId w:val="5"/>
        </w:numPr>
        <w:spacing w:after="0" w:line="360" w:lineRule="auto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Конкуренция на финансовом рынке. Аналитический доклад </w:t>
      </w:r>
      <w:r>
        <w:rPr>
          <w:rFonts w:ascii="Times New Roman" w:eastAsia="Times New Roman" w:hAnsi="Times New Roman" w:cs="Times New Roman"/>
          <w:spacing w:val="-1"/>
          <w:sz w:val="28"/>
        </w:rPr>
        <w:t>Банка России</w:t>
      </w:r>
      <w:r>
        <w:rPr>
          <w:rFonts w:ascii="Times New Roman" w:eastAsia="Times New Roman" w:hAnsi="Times New Roman" w:cs="Times New Roman"/>
          <w:spacing w:val="-20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при</w:t>
      </w:r>
      <w:r>
        <w:rPr>
          <w:rFonts w:ascii="Times New Roman" w:eastAsia="Times New Roman" w:hAnsi="Times New Roman" w:cs="Times New Roman"/>
          <w:spacing w:val="-20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участии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</w:rPr>
        <w:t>ФАС</w:t>
      </w:r>
      <w:r>
        <w:rPr>
          <w:rFonts w:ascii="Times New Roman" w:eastAsia="Times New Roman" w:hAnsi="Times New Roman" w:cs="Times New Roman"/>
          <w:spacing w:val="-1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России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XXVII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Международному</w:t>
      </w:r>
      <w:r>
        <w:rPr>
          <w:rFonts w:ascii="Times New Roman" w:eastAsia="Times New Roman" w:hAnsi="Times New Roman" w:cs="Times New Roman"/>
          <w:spacing w:val="-2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финансовому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конгрессу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(6</w:t>
      </w:r>
      <w:r>
        <w:rPr>
          <w:rFonts w:ascii="Times New Roman" w:eastAsia="Times New Roman" w:hAnsi="Times New Roman" w:cs="Times New Roman"/>
          <w:spacing w:val="-2"/>
          <w:sz w:val="28"/>
        </w:rPr>
        <w:t>-</w:t>
      </w:r>
      <w:r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июня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2018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года,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Санкт-Петербург).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– М. -  </w:t>
      </w:r>
      <w:r>
        <w:rPr>
          <w:rFonts w:ascii="Times New Roman" w:eastAsia="Times New Roman" w:hAnsi="Times New Roman" w:cs="Times New Roman"/>
          <w:sz w:val="28"/>
        </w:rPr>
        <w:t>Центральный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РФ. -   2018.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-   </w:t>
      </w:r>
      <w:r>
        <w:rPr>
          <w:rFonts w:ascii="Times New Roman" w:eastAsia="Times New Roman" w:hAnsi="Times New Roman" w:cs="Times New Roman"/>
          <w:spacing w:val="-2"/>
          <w:sz w:val="28"/>
          <w:lang w:val="en-US"/>
        </w:rPr>
        <w:t>URL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: </w:t>
      </w:r>
      <w:hyperlink r:id="rId9">
        <w:r>
          <w:rPr>
            <w:rFonts w:ascii="Times New Roman" w:eastAsia="Times New Roman" w:hAnsi="Times New Roman" w:cs="Times New Roman"/>
            <w:sz w:val="28"/>
          </w:rPr>
          <w:t>www.cbr.ru</w:t>
        </w:r>
      </w:hyperlink>
    </w:p>
    <w:p w:rsidR="00A22D72" w:rsidRDefault="00A22D72">
      <w:pPr>
        <w:widowControl w:val="0"/>
        <w:spacing w:before="1" w:after="0" w:line="264" w:lineRule="auto"/>
        <w:ind w:left="260" w:firstLine="929"/>
        <w:outlineLvl w:val="0"/>
        <w:rPr>
          <w:rFonts w:ascii="Times New Roman" w:eastAsia="Times New Roman" w:hAnsi="Times New Roman" w:cs="Times New Roman"/>
          <w:sz w:val="28"/>
        </w:rPr>
      </w:pPr>
    </w:p>
    <w:p w:rsidR="00A22D72" w:rsidRDefault="00A22D72">
      <w:pPr>
        <w:widowControl w:val="0"/>
        <w:spacing w:before="1" w:after="0" w:line="264" w:lineRule="auto"/>
        <w:ind w:left="260" w:firstLine="929"/>
        <w:outlineLvl w:val="0"/>
        <w:rPr>
          <w:rFonts w:ascii="Times New Roman" w:eastAsia="Times New Roman" w:hAnsi="Times New Roman" w:cs="Times New Roman"/>
          <w:sz w:val="28"/>
        </w:rPr>
      </w:pPr>
    </w:p>
    <w:p w:rsidR="00A22D72" w:rsidRDefault="00446C69">
      <w:pPr>
        <w:widowControl w:val="0"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6" w:name="_Toc165624638"/>
      <w:bookmarkStart w:id="17" w:name="_Toc165638952"/>
      <w:bookmarkStart w:id="18" w:name="_Toc16676397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</w:t>
      </w: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балльной</w:t>
      </w: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оценки</w:t>
      </w:r>
      <w:r>
        <w:rPr>
          <w:rFonts w:ascii="Times New Roman" w:eastAsia="Times New Roman" w:hAnsi="Times New Roman" w:cs="Times New Roman"/>
          <w:b/>
          <w:bCs/>
          <w:spacing w:val="4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различных</w:t>
      </w:r>
      <w:r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текущего</w:t>
      </w:r>
      <w:r>
        <w:rPr>
          <w:rFonts w:ascii="Times New Roman" w:eastAsia="Times New Roman" w:hAnsi="Times New Roman" w:cs="Times New Roman"/>
          <w:b/>
          <w:bCs/>
          <w:spacing w:val="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успеваемости</w:t>
      </w:r>
      <w:bookmarkEnd w:id="16"/>
      <w:bookmarkEnd w:id="17"/>
      <w:bookmarkEnd w:id="18"/>
    </w:p>
    <w:p w:rsidR="00A22D72" w:rsidRDefault="00446C69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Критерии</w:t>
      </w:r>
      <w:r>
        <w:rPr>
          <w:rFonts w:ascii="Times New Roman" w:eastAsia="Times New Roman" w:hAnsi="Times New Roman" w:cs="Times New Roman"/>
          <w:spacing w:val="4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балльной</w:t>
      </w:r>
      <w:r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оценки</w:t>
      </w:r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различных</w:t>
      </w:r>
      <w:r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форм</w:t>
      </w:r>
      <w:r>
        <w:rPr>
          <w:rFonts w:ascii="Times New Roman" w:eastAsia="Times New Roman" w:hAnsi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текущего</w:t>
      </w:r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контроля</w:t>
      </w:r>
      <w:r>
        <w:rPr>
          <w:rFonts w:ascii="Times New Roman" w:eastAsia="Times New Roman" w:hAnsi="Times New Roman" w:cs="Times New Roman"/>
          <w:spacing w:val="4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успеваемости</w:t>
      </w:r>
    </w:p>
    <w:p w:rsidR="00A22D72" w:rsidRDefault="00446C6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соответствующих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методических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рекомендациях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Кафедры банковского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дела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монетарного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регулирования.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22D72" w:rsidRDefault="00A22D72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A22D72" w:rsidRDefault="00446C69">
      <w:pPr>
        <w:widowControl w:val="0"/>
        <w:spacing w:after="0" w:line="36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9" w:name="_Toc166763972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7. </w:t>
      </w:r>
      <w:bookmarkStart w:id="20" w:name="_TOC_250004"/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Фонд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оценочных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средств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проведения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промежуточной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аттестации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обучающихся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bookmarkEnd w:id="2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дисциплине</w:t>
      </w:r>
      <w:bookmarkEnd w:id="19"/>
    </w:p>
    <w:p w:rsidR="00A22D72" w:rsidRDefault="00446C6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A22D72">
          <w:headerReference w:type="default" r:id="rId10"/>
          <w:footerReference w:type="default" r:id="rId11"/>
          <w:pgSz w:w="11906" w:h="16838"/>
          <w:pgMar w:top="1340" w:right="640" w:bottom="1280" w:left="820" w:header="0" w:footer="1019" w:gutter="0"/>
          <w:cols w:space="720"/>
          <w:formProt w:val="0"/>
          <w:docGrid w:linePitch="100" w:charSpace="8192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содержится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разделе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«Перечень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планируемых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освоения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образовательной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(перечень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компетенций)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указанием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индикаторов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достижения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планируемых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результатов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обучения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дисциплине».</w:t>
      </w:r>
    </w:p>
    <w:p w:rsidR="00A22D72" w:rsidRDefault="00446C69">
      <w:pPr>
        <w:widowControl w:val="0"/>
        <w:tabs>
          <w:tab w:val="left" w:pos="2393"/>
          <w:tab w:val="left" w:pos="4321"/>
          <w:tab w:val="left" w:pos="5547"/>
          <w:tab w:val="left" w:pos="6247"/>
          <w:tab w:val="left" w:pos="7135"/>
          <w:tab w:val="left" w:pos="8855"/>
          <w:tab w:val="left" w:pos="10757"/>
          <w:tab w:val="left" w:pos="11429"/>
          <w:tab w:val="left" w:pos="1255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Типовые контрольные задания, необходимые для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</w:p>
    <w:p w:rsidR="00A22D72" w:rsidRDefault="00446C69">
      <w:pPr>
        <w:widowControl w:val="0"/>
        <w:tabs>
          <w:tab w:val="left" w:pos="2393"/>
          <w:tab w:val="left" w:pos="4321"/>
          <w:tab w:val="left" w:pos="5547"/>
          <w:tab w:val="left" w:pos="6247"/>
          <w:tab w:val="left" w:pos="7135"/>
          <w:tab w:val="left" w:pos="8855"/>
          <w:tab w:val="left" w:pos="10757"/>
          <w:tab w:val="left" w:pos="11429"/>
          <w:tab w:val="left" w:pos="12559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оценки индикаторов</w:t>
      </w:r>
      <w:r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достижения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компетенций,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умений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знаний</w:t>
      </w:r>
    </w:p>
    <w:tbl>
      <w:tblPr>
        <w:tblStyle w:val="TableNormal"/>
        <w:tblW w:w="14462" w:type="dxa"/>
        <w:tblInd w:w="12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294"/>
        <w:gridCol w:w="2965"/>
        <w:gridCol w:w="3827"/>
        <w:gridCol w:w="5376"/>
      </w:tblGrid>
      <w:tr w:rsidR="00A22D72" w:rsidTr="0063350D">
        <w:trPr>
          <w:trHeight w:val="1379"/>
        </w:trPr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40" w:lineRule="auto"/>
              <w:ind w:left="198" w:right="92" w:hanging="8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40" w:lineRule="auto"/>
              <w:ind w:left="328" w:right="32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индикаторов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достижения</w:t>
            </w:r>
            <w:r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компетенции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6" w:lineRule="exact"/>
              <w:ind w:left="162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Результаты обучения</w:t>
            </w:r>
            <w:r w:rsidRPr="002C311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(умения и знания),</w:t>
            </w:r>
            <w:r w:rsidRPr="002C311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соотнесенные с</w:t>
            </w:r>
            <w:r w:rsidRPr="002C311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индикаторами</w:t>
            </w:r>
            <w:r w:rsidRPr="002C3113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достижения</w:t>
            </w:r>
            <w:r w:rsidRPr="002C3113">
              <w:rPr>
                <w:rFonts w:ascii="Times New Roman" w:eastAsia="Times New Roman" w:hAnsi="Times New Roman" w:cs="Times New Roman"/>
                <w:b/>
                <w:spacing w:val="-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компетенции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275" w:lineRule="exact"/>
              <w:ind w:left="1897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Типовые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контрольные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задания</w:t>
            </w:r>
          </w:p>
        </w:tc>
      </w:tr>
      <w:tr w:rsidR="00A22D72" w:rsidTr="0063350D">
        <w:trPr>
          <w:trHeight w:val="1379"/>
        </w:trPr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A22D72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ПКН-4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Способность обосновывать и принимать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финансово- экономические и организационно-управленческие решения в профессиональ-ной текущей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107" w:right="3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 при разработке стратегии развития и финансовой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политики как на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уровне отдельных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организаций, в том числе институтов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198" w:right="92" w:hanging="82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финансового рынка,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на уровне </w:t>
            </w:r>
            <w:r w:rsidRPr="002C3113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8"/>
                <w:lang w:val="ru-RU"/>
              </w:rPr>
              <w:t>публично-</w:t>
            </w:r>
            <w:r w:rsidRPr="002C3113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8"/>
                <w:lang w:val="ru-RU"/>
              </w:rPr>
              <w:lastRenderedPageBreak/>
              <w:t>правовых</w:t>
            </w:r>
            <w:r w:rsidRPr="002C3113">
              <w:rPr>
                <w:rFonts w:ascii="Times New Roman" w:eastAsia="Times New Roman" w:hAnsi="Times New Roman" w:cs="Times New Roman"/>
                <w:bCs/>
                <w:spacing w:val="-57"/>
                <w:sz w:val="24"/>
                <w:szCs w:val="28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ru-RU"/>
              </w:rPr>
              <w:t>образований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C311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1.Предлагает эффективные решения проблем текущей деятельности финансовых органов, организаций, в том числе, финансово-кредитных на основе результатов прикладных научных исследований в профессиональной сфере</w:t>
            </w:r>
          </w:p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0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0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0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0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0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0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0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0" w:lineRule="exact"/>
              <w:ind w:left="107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 Демонстрирует умение формировать стратегии развития организаций, различных институтов финансового рынка, публично-правовых образований, обосновывать объемы и выбирать методы финансового обеспечения их реализации, вносит профессионально обоснованные предложения по координации стратегического и финансового планирования на уровне публично-правовых образований и организаций</w:t>
            </w:r>
          </w:p>
          <w:p w:rsidR="00A22D72" w:rsidRPr="002C3113" w:rsidRDefault="00A22D72" w:rsidP="0063350D">
            <w:pPr>
              <w:widowControl w:val="0"/>
              <w:spacing w:after="0" w:line="240" w:lineRule="auto"/>
              <w:ind w:right="32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A22D72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22D72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A22D72" w:rsidRPr="002C3113" w:rsidRDefault="00446C69">
            <w:pPr>
              <w:widowControl w:val="0"/>
              <w:numPr>
                <w:ilvl w:val="0"/>
                <w:numId w:val="2"/>
              </w:numPr>
              <w:tabs>
                <w:tab w:val="left" w:pos="247"/>
              </w:tabs>
              <w:spacing w:after="0" w:line="240" w:lineRule="auto"/>
              <w:ind w:right="19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теоретические и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методические подходы к 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оценке уровня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конкурентоспособности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банков;</w:t>
            </w:r>
          </w:p>
          <w:p w:rsidR="00A22D72" w:rsidRPr="002C3113" w:rsidRDefault="00446C69">
            <w:pPr>
              <w:widowControl w:val="0"/>
              <w:numPr>
                <w:ilvl w:val="0"/>
                <w:numId w:val="2"/>
              </w:numPr>
              <w:tabs>
                <w:tab w:val="left" w:pos="247"/>
              </w:tabs>
              <w:spacing w:after="0" w:line="240" w:lineRule="auto"/>
              <w:ind w:right="531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направления и</w:t>
            </w:r>
            <w:r w:rsidRPr="002C311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                            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инструменты повышения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конкурентоспособности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</w:p>
          <w:p w:rsidR="00A22D72" w:rsidRPr="002C3113" w:rsidRDefault="00A22D72">
            <w:pPr>
              <w:widowControl w:val="0"/>
              <w:tabs>
                <w:tab w:val="left" w:pos="247"/>
              </w:tabs>
              <w:spacing w:after="0" w:line="240" w:lineRule="auto"/>
              <w:ind w:left="-33" w:right="531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  <w:p w:rsidR="00A22D72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left="-33" w:right="531"/>
              <w:rPr>
                <w:rFonts w:ascii="Times New Roman" w:eastAsia="Times New Roman" w:hAnsi="Times New Roman" w:cs="Times New Roman"/>
                <w:sz w:val="24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A22D72" w:rsidRPr="002C3113" w:rsidRDefault="00446C69">
            <w:pPr>
              <w:widowControl w:val="0"/>
              <w:numPr>
                <w:ilvl w:val="0"/>
                <w:numId w:val="2"/>
              </w:numPr>
              <w:tabs>
                <w:tab w:val="left" w:pos="247"/>
              </w:tabs>
              <w:spacing w:after="0" w:line="240" w:lineRule="auto"/>
              <w:ind w:right="66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осуществлять анализ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основных конкурентных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                                 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позиций</w:t>
            </w:r>
            <w:r w:rsidRPr="002C31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коммерческого</w:t>
            </w:r>
          </w:p>
          <w:p w:rsidR="00A22D72" w:rsidRDefault="00446C69">
            <w:pPr>
              <w:widowControl w:val="0"/>
              <w:spacing w:before="1" w:after="0" w:line="240" w:lineRule="auto"/>
              <w:ind w:left="107" w:right="109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банка на различных сегментах рынка</w:t>
            </w:r>
          </w:p>
          <w:p w:rsidR="00A22D72" w:rsidRPr="002C3113" w:rsidRDefault="00446C69">
            <w:pPr>
              <w:widowControl w:val="0"/>
              <w:numPr>
                <w:ilvl w:val="0"/>
                <w:numId w:val="2"/>
              </w:numPr>
              <w:tabs>
                <w:tab w:val="left" w:pos="307"/>
              </w:tabs>
              <w:spacing w:after="0" w:line="240" w:lineRule="auto"/>
              <w:ind w:righ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разрабатывать предложения   по реализации основных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направлений повышения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конкурентоспособности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коммерческих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</w:p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highlight w:val="lightGray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</w:t>
            </w:r>
            <w:r w:rsidRPr="002C311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знать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107" w:right="23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-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основы разработки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конкурентных  стратегий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развития кредитных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</w:t>
            </w:r>
          </w:p>
          <w:p w:rsidR="00A22D72" w:rsidRPr="002C3113" w:rsidRDefault="00A22D72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  <w:p w:rsidR="00A22D72" w:rsidRDefault="00446C69">
            <w:pPr>
              <w:widowControl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A22D72" w:rsidRPr="002C3113" w:rsidRDefault="00446C69">
            <w:pPr>
              <w:widowControl w:val="0"/>
              <w:numPr>
                <w:ilvl w:val="0"/>
                <w:numId w:val="1"/>
              </w:numPr>
              <w:tabs>
                <w:tab w:val="left" w:pos="247"/>
              </w:tabs>
              <w:spacing w:after="0" w:line="240" w:lineRule="auto"/>
              <w:ind w:right="2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оценивать конкурентные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позиции кредитных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организаций на основе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проведения </w:t>
            </w:r>
            <w:r>
              <w:rPr>
                <w:rFonts w:ascii="Times New Roman" w:eastAsia="Times New Roman" w:hAnsi="Times New Roman" w:cs="Times New Roman"/>
                <w:sz w:val="24"/>
              </w:rPr>
              <w:t>SWOT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- и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PEST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-анализа;</w:t>
            </w:r>
          </w:p>
          <w:p w:rsidR="00A22D72" w:rsidRPr="002C3113" w:rsidRDefault="00446C69">
            <w:pPr>
              <w:widowControl w:val="0"/>
              <w:numPr>
                <w:ilvl w:val="0"/>
                <w:numId w:val="1"/>
              </w:numPr>
              <w:tabs>
                <w:tab w:val="left" w:pos="250"/>
              </w:tabs>
              <w:spacing w:after="0" w:line="240" w:lineRule="auto"/>
              <w:ind w:right="5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учитывать</w:t>
            </w:r>
            <w:r w:rsidRPr="002C311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действующие   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регуляторные</w:t>
            </w:r>
            <w:r w:rsidRPr="002C31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нормы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 формирования</w:t>
            </w:r>
            <w:r w:rsidRPr="002C3113">
              <w:rPr>
                <w:rFonts w:ascii="Times New Roman" w:eastAsia="Times New Roman" w:hAnsi="Times New Roman" w:cs="Times New Roman"/>
                <w:spacing w:val="-1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устойчивых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конкурентных позиций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кредитных организаций</w:t>
            </w:r>
          </w:p>
          <w:p w:rsidR="00A22D72" w:rsidRPr="002C3113" w:rsidRDefault="00A22D72">
            <w:pPr>
              <w:widowControl w:val="0"/>
              <w:spacing w:after="0" w:line="276" w:lineRule="exact"/>
              <w:ind w:left="162" w:right="153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A22D72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1.</w:t>
            </w:r>
          </w:p>
          <w:p w:rsidR="00A22D72" w:rsidRPr="002C3113" w:rsidRDefault="00446C69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Проведите </w:t>
            </w:r>
            <w:r>
              <w:rPr>
                <w:rFonts w:ascii="Times New Roman" w:eastAsia="Times New Roman" w:hAnsi="Times New Roman" w:cs="Times New Roman"/>
                <w:sz w:val="24"/>
              </w:rPr>
              <w:t>SWOT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-анализ Банка Тинькофф. Выделите его сильные и слабые стороны, возможности и угрозы.</w:t>
            </w:r>
          </w:p>
          <w:p w:rsidR="00A22D72" w:rsidRPr="002C3113" w:rsidRDefault="00446C69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Оцените его конкурентную позицию на цифровом финансовом рынке.</w:t>
            </w:r>
          </w:p>
          <w:p w:rsidR="00A22D72" w:rsidRPr="002C3113" w:rsidRDefault="00446C69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Можно ли выделить сегмент финансового рынка – экосистемы. Какие кредитные организации способны конкурировать на этом сегмента. Какова позиция Банка Тинькофф.</w:t>
            </w:r>
          </w:p>
          <w:p w:rsidR="00A22D72" w:rsidRPr="002C3113" w:rsidRDefault="00A22D72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2</w:t>
            </w:r>
          </w:p>
          <w:p w:rsidR="00A22D72" w:rsidRPr="002C3113" w:rsidRDefault="00A22D72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       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Определите основных конкурентов Тинькофф Банка на российском финансовом рынке.</w:t>
            </w:r>
          </w:p>
          <w:p w:rsidR="00A22D72" w:rsidRPr="002C3113" w:rsidRDefault="00446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  Порекомендуйте направления укрепления конкурентной позиции Тинькофф Банка на российском рынке.</w:t>
            </w:r>
          </w:p>
          <w:p w:rsidR="00A22D72" w:rsidRPr="002C3113" w:rsidRDefault="00446C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   Имеются ли конкуренты у Тинькофф Банка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на международном рынке. Обоснуйте свою позицию</w:t>
            </w:r>
          </w:p>
          <w:p w:rsidR="00A22D72" w:rsidRPr="002C3113" w:rsidRDefault="00A22D72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5" w:lineRule="exact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3.</w:t>
            </w:r>
          </w:p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311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Определите группу системообразующих банков. На каких рыночных сегментах эти банки конкурируют между собой.</w:t>
            </w:r>
          </w:p>
          <w:p w:rsidR="00A22D72" w:rsidRPr="002C3113" w:rsidRDefault="00446C6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C311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Какие конкурентные стратегии они применяю?</w:t>
            </w:r>
          </w:p>
          <w:p w:rsidR="00A22D72" w:rsidRPr="002C3113" w:rsidRDefault="00A22D72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75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A22D72" w:rsidRPr="002C3113" w:rsidRDefault="00A22D72">
            <w:pPr>
              <w:widowControl w:val="0"/>
              <w:tabs>
                <w:tab w:val="left" w:pos="307"/>
              </w:tabs>
              <w:spacing w:after="0" w:line="240" w:lineRule="auto"/>
              <w:ind w:left="107" w:right="10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22D72" w:rsidTr="0063350D">
        <w:trPr>
          <w:trHeight w:val="240"/>
        </w:trPr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before="1" w:after="0" w:line="240" w:lineRule="auto"/>
              <w:ind w:left="107" w:right="163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val="ru-RU"/>
              </w:rPr>
              <w:lastRenderedPageBreak/>
              <w:t>ПК-1</w:t>
            </w:r>
          </w:p>
          <w:p w:rsidR="00A22D72" w:rsidRPr="002C3113" w:rsidRDefault="00446C69">
            <w:pPr>
              <w:widowControl w:val="0"/>
              <w:spacing w:before="1" w:after="0" w:line="240" w:lineRule="auto"/>
              <w:ind w:left="107" w:right="16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lang w:val="ru-RU"/>
              </w:rPr>
              <w:t xml:space="preserve">Способность, используя методы аналити-ческой работы, связанные с маркетинго-выми исследованиями на рынке, внедрять банковские услуги, базирующие-ся на современных финансовых технологиях, включая большие данные, и </w:t>
            </w:r>
            <w:r w:rsidRPr="002C3113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готовить аналити-ческие материалы в целях совершенствования бизнес-моделей кредитной организации в цифровой экономике</w:t>
            </w:r>
          </w:p>
        </w:tc>
        <w:tc>
          <w:tcPr>
            <w:tcW w:w="2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1. Применяет современные методы проведения маркетинговых исследований при разработке мер по выработке эффективных решений проблем текущей деятельности.</w:t>
            </w:r>
          </w:p>
          <w:p w:rsidR="00A22D72" w:rsidRPr="002C3113" w:rsidRDefault="00A22D72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 w:line="240" w:lineRule="auto"/>
              <w:ind w:left="107" w:right="215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Разрабатывает направления инновационного развития кредитных организаций, оформляет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результаты анализа и оценки в форме экспертно-аналитических заключений и научных публикаций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1</w:t>
            </w:r>
            <w:r w:rsidRPr="002C311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. знать:</w:t>
            </w:r>
          </w:p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-  современные методы проведения маркетинговых исследований;</w:t>
            </w:r>
          </w:p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 </w:t>
            </w:r>
          </w:p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 xml:space="preserve">      уметь</w:t>
            </w:r>
          </w:p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- применять современные методы проведения маркетинговых исследований при разработке мероприятий, направленных на повышение эффективности деятельности финансовой организации</w:t>
            </w:r>
          </w:p>
          <w:p w:rsidR="00A22D72" w:rsidRPr="002C3113" w:rsidRDefault="00A22D72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sz w:val="16"/>
                <w:szCs w:val="16"/>
                <w:highlight w:val="lightGray"/>
                <w:lang w:val="ru-RU"/>
              </w:rPr>
            </w:pPr>
          </w:p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</w:t>
            </w:r>
            <w:r w:rsidRPr="002C311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знать:</w:t>
            </w:r>
          </w:p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right="206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- направления инновационного развития кредитных организаций, способствующих укреплению их конкурентных позиций</w:t>
            </w:r>
          </w:p>
          <w:p w:rsidR="00A22D72" w:rsidRPr="002C3113" w:rsidRDefault="00A22D72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val="ru-RU"/>
              </w:rPr>
            </w:pPr>
          </w:p>
          <w:p w:rsidR="00A22D72" w:rsidRPr="002C3113" w:rsidRDefault="00446C69">
            <w:pPr>
              <w:widowControl w:val="0"/>
              <w:tabs>
                <w:tab w:val="left" w:pos="247"/>
              </w:tabs>
              <w:spacing w:after="0" w:line="240" w:lineRule="auto"/>
              <w:ind w:left="107" w:right="206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уметь:</w:t>
            </w:r>
          </w:p>
          <w:p w:rsidR="00A22D72" w:rsidRPr="002C3113" w:rsidRDefault="00446C69">
            <w:pPr>
              <w:widowControl w:val="0"/>
              <w:tabs>
                <w:tab w:val="left" w:pos="250"/>
              </w:tabs>
              <w:spacing w:after="0" w:line="240" w:lineRule="auto"/>
              <w:ind w:left="107" w:right="52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- проводить сравнительную оценку анализа инновационного развития кредитных организаций в целях повышения их конкурентоспособности</w:t>
            </w:r>
          </w:p>
        </w:tc>
        <w:tc>
          <w:tcPr>
            <w:tcW w:w="5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A22D72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1</w:t>
            </w:r>
          </w:p>
          <w:p w:rsidR="00A22D72" w:rsidRPr="002C3113" w:rsidRDefault="00A22D72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A22D72" w:rsidRPr="002C3113" w:rsidRDefault="00446C69">
            <w:pPr>
              <w:widowControl w:val="0"/>
              <w:tabs>
                <w:tab w:val="left" w:pos="307"/>
              </w:tabs>
              <w:spacing w:after="0" w:line="240" w:lineRule="auto"/>
              <w:ind w:left="107" w:righ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Приведите примеры банков-экосистем. К каким видам экосистем относятся эти банки? </w:t>
            </w:r>
          </w:p>
          <w:p w:rsidR="00A22D72" w:rsidRPr="002C3113" w:rsidRDefault="00A22D72">
            <w:pPr>
              <w:widowControl w:val="0"/>
              <w:tabs>
                <w:tab w:val="left" w:pos="307"/>
              </w:tabs>
              <w:spacing w:after="0" w:line="240" w:lineRule="auto"/>
              <w:ind w:left="107" w:righ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Выделите модели банковских экосистем: банки-архитекторы собственной экосистемы, банки-партнеры, банки-участники экосистемы.</w:t>
            </w:r>
          </w:p>
          <w:p w:rsidR="00A22D72" w:rsidRPr="002C3113" w:rsidRDefault="00446C6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Конкурируют ли различные банковские экосистемы между собой. Обоснуйте свою точку зрения</w:t>
            </w:r>
          </w:p>
          <w:p w:rsidR="00A22D72" w:rsidRPr="002C3113" w:rsidRDefault="00A22D72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A22D72" w:rsidRPr="002C3113" w:rsidRDefault="00A22D72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2.</w:t>
            </w:r>
          </w:p>
          <w:p w:rsidR="00A22D72" w:rsidRPr="002C3113" w:rsidRDefault="00A22D72">
            <w:pPr>
              <w:widowControl w:val="0"/>
              <w:spacing w:after="0" w:line="220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Зарубежные экономисты выделяют четыре основные модели цифровых банков:</w:t>
            </w:r>
          </w:p>
          <w:p w:rsidR="00A22D72" w:rsidRPr="002C3113" w:rsidRDefault="00446C6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digital</w:t>
            </w: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bank</w:t>
            </w: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brand</w:t>
            </w: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(бренд цифрового банка)</w:t>
            </w:r>
          </w:p>
          <w:p w:rsidR="00A22D72" w:rsidRPr="002C3113" w:rsidRDefault="00446C6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digital</w:t>
            </w: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bank</w:t>
            </w: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channel</w:t>
            </w: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(цифровой канал банковского    обслуживания)</w:t>
            </w:r>
          </w:p>
          <w:p w:rsidR="00A22D72" w:rsidRPr="002C3113" w:rsidRDefault="00446C6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digital</w:t>
            </w: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bank</w:t>
            </w: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subsidiary</w:t>
            </w: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(цифровой дочерний банк)</w:t>
            </w:r>
          </w:p>
          <w:p w:rsidR="00A22D72" w:rsidRPr="002C3113" w:rsidRDefault="00446C6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digital</w:t>
            </w: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native</w:t>
            </w: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bank</w:t>
            </w: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(истинный цифровой банк)</w:t>
            </w:r>
          </w:p>
          <w:p w:rsidR="00A22D72" w:rsidRPr="002C3113" w:rsidRDefault="00446C6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Проведите сравнительный анализ каждой модели цифрового банка</w:t>
            </w:r>
          </w:p>
          <w:p w:rsidR="00A22D72" w:rsidRPr="002C3113" w:rsidRDefault="00446C6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      Какие из моделей  могут обеспечить российским банкам конкурентные преимущества на финансовом рынке?</w:t>
            </w:r>
          </w:p>
          <w:p w:rsidR="00A22D72" w:rsidRPr="002C3113" w:rsidRDefault="00A22D72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 w:line="30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Задание 3</w:t>
            </w:r>
          </w:p>
          <w:p w:rsidR="00A22D72" w:rsidRPr="002C3113" w:rsidRDefault="00A22D72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  <w:p w:rsidR="00A22D72" w:rsidRPr="002C3113" w:rsidRDefault="00446C69">
            <w:pPr>
              <w:widowControl w:val="0"/>
              <w:spacing w:after="0" w:line="30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На основании матрицы </w:t>
            </w:r>
            <w:r>
              <w:rPr>
                <w:rFonts w:ascii="Times New Roman" w:eastAsia="Times New Roman" w:hAnsi="Times New Roman" w:cs="Times New Roman"/>
                <w:sz w:val="24"/>
              </w:rPr>
              <w:t>BCG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, позволяющей оценить темпы роста организации и ее долю рынка в целях разработки конкурентной стратегии развития финансовых организаций, проведите сравнительный анализ двух или трех банков, относящихся к одной конкурентной группе по величине активов</w:t>
            </w:r>
          </w:p>
          <w:p w:rsidR="00A22D72" w:rsidRPr="002C3113" w:rsidRDefault="00A22D7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</w:tc>
      </w:tr>
    </w:tbl>
    <w:p w:rsidR="00A22D72" w:rsidRDefault="00A22D72">
      <w:pPr>
        <w:sectPr w:rsidR="00A22D72">
          <w:headerReference w:type="default" r:id="rId12"/>
          <w:footerReference w:type="default" r:id="rId13"/>
          <w:pgSz w:w="16838" w:h="11906" w:orient="landscape"/>
          <w:pgMar w:top="850" w:right="1134" w:bottom="1701" w:left="1134" w:header="708" w:footer="708" w:gutter="0"/>
          <w:pgNumType w:start="3"/>
          <w:cols w:space="720"/>
          <w:formProt w:val="0"/>
          <w:docGrid w:linePitch="360" w:charSpace="8192"/>
        </w:sectPr>
      </w:pPr>
    </w:p>
    <w:p w:rsidR="00A22D72" w:rsidRDefault="00446C69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Перечень</w:t>
      </w:r>
      <w:r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вопросов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для</w:t>
      </w:r>
      <w:r>
        <w:rPr>
          <w:rFonts w:ascii="Times New Roman" w:eastAsia="Times New Roman" w:hAnsi="Times New Roman" w:cs="Times New Roman"/>
          <w:b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зачета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Специфика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конкурентной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борьбы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 финансовом рынке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Характеристика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уровней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рынке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банковских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услуг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Проблемы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регулирования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банковской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конкуренции.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Специфика форм проявления конкуренции на банковском рынке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Основные способы регулирования банковской конкуренции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Необходимость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государственного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регулирования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банковской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конкуренции.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Прямые и косвенные методы регулирования конкуренции на рынке 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банковских услуг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39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Границы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государственного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регулирования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конкуренции на финансовом рынке 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Доверие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клиентов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как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доминирующий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фактор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банковской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эффективности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кредитных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институтов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условиях 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межбанковской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Особенности</w:t>
      </w:r>
      <w:r>
        <w:rPr>
          <w:rFonts w:ascii="Times New Roman" w:eastAsia="Times New Roman" w:hAnsi="Times New Roman" w:cs="Times New Roman"/>
          <w:spacing w:val="-1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отдельных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методов</w:t>
      </w:r>
      <w:r>
        <w:rPr>
          <w:rFonts w:ascii="Times New Roman" w:eastAsia="Times New Roman" w:hAnsi="Times New Roman" w:cs="Times New Roman"/>
          <w:spacing w:val="-1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оценки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конкурентоспособности,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используемых в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банковской аналитике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07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6"/>
        </w:rPr>
      </w:pPr>
      <w:r>
        <w:rPr>
          <w:rFonts w:ascii="Times New Roman" w:eastAsia="Times New Roman" w:hAnsi="Times New Roman" w:cs="Times New Roman"/>
          <w:sz w:val="28"/>
        </w:rPr>
        <w:t>SWOT- и PEST-анализ как инструментарий оценки уровня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конкурентоспособности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банковских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институтов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конкурентного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состояния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основе</w:t>
      </w:r>
      <w:r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официально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публикуемой 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отчетности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 рейтинговых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экспертиз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Влияние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рейтингов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надежности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банков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оценку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конкурентоспособности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Обоснованность границ вмешательства регулятора в деятельность банков 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создания условий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рыночной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Возможность конкуренции российских финансовых институтов с иностранным банковским капиталом на российском рынке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Эволюция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понятия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«банковская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конкуренция»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историческом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аспекте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Особенности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финансовых институтов в условиях цифровой трансформации рынка 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Конкурентные преимущества финансовых организаций в условиях цифровизации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Связь рыночного саморегулирования и государственного регулирования конкуренции на финансовом рынке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Условия создания конкурентной среды и развития конкуренции в банковском секторе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Конкурентоспособность как концентрированное выражение экономических, кадровых, организационно-управленческих и иных возможностей финансовых организаций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Обострение конкуренции на рынках финансовых услуг со стороны альтернативных институтов в условиях цифровизации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Антимонопольная политика российского государства и ее влияние на создание равных конкурентных возможностей финансовых институтов 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Государственное регулирование конкуренции на финансовом рынке в условиях внешних вызовов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Факторы расширения конкурентных преимуществ на современном финансовом рынке 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Гармонизации необходимости обеспечения национальных приоритетов в экономическом и социальном развитии страны с развитием конкурентной среды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Транспарентность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деятельности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финансовых организаций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как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условие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развития конкурентной среды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Участие банков в реализации национальных</w:t>
      </w:r>
      <w:r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проектов и межбанковская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конкуренция: проблемы гармонизации</w:t>
      </w:r>
    </w:p>
    <w:p w:rsidR="00A22D72" w:rsidRDefault="00446C69">
      <w:pPr>
        <w:widowControl w:val="0"/>
        <w:numPr>
          <w:ilvl w:val="0"/>
          <w:numId w:val="8"/>
        </w:numPr>
        <w:tabs>
          <w:tab w:val="left" w:pos="540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Основные критерии</w:t>
      </w:r>
      <w:r>
        <w:rPr>
          <w:rFonts w:ascii="Times New Roman" w:eastAsia="Times New Roman" w:hAnsi="Times New Roman" w:cs="Times New Roman"/>
          <w:spacing w:val="-9"/>
          <w:sz w:val="28"/>
        </w:rPr>
        <w:t xml:space="preserve">    конкурентоспособности                  финансовых организаций </w:t>
      </w:r>
    </w:p>
    <w:p w:rsidR="00A22D72" w:rsidRDefault="00A22D72">
      <w:pPr>
        <w:widowControl w:val="0"/>
        <w:tabs>
          <w:tab w:val="left" w:pos="540"/>
        </w:tabs>
        <w:spacing w:before="5" w:after="0" w:line="240" w:lineRule="auto"/>
        <w:jc w:val="both"/>
        <w:rPr>
          <w:rFonts w:ascii="Times New Roman" w:eastAsia="Times New Roman" w:hAnsi="Times New Roman" w:cs="Times New Roman"/>
          <w:spacing w:val="-68"/>
          <w:sz w:val="28"/>
        </w:rPr>
      </w:pPr>
    </w:p>
    <w:p w:rsidR="00A22D72" w:rsidRDefault="00446C69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Примеры</w:t>
      </w: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ситуационных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заданий:</w:t>
      </w:r>
    </w:p>
    <w:p w:rsidR="00A22D72" w:rsidRDefault="00446C69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Задание</w:t>
      </w:r>
      <w:r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Модель</w:t>
      </w:r>
      <w:r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пяти</w:t>
      </w: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сил</w:t>
      </w:r>
      <w:r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конкуренции</w:t>
      </w: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М. Портера:</w:t>
      </w:r>
    </w:p>
    <w:p w:rsidR="00A22D72" w:rsidRDefault="00446C6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Модель пяти сил конкуренции М. Портера позволяет определить детерминанты, оказывающие наибольшее влияние на финансовые организации в условиях рыночной конкуренции. Согласно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модели состояние конкуренции на финансовом рынке является результатом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взаимодействия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пяти конкурентных сил:</w:t>
      </w:r>
    </w:p>
    <w:p w:rsidR="00A22D72" w:rsidRDefault="00446C69">
      <w:pPr>
        <w:widowControl w:val="0"/>
        <w:numPr>
          <w:ilvl w:val="0"/>
          <w:numId w:val="9"/>
        </w:numPr>
        <w:tabs>
          <w:tab w:val="left" w:pos="46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угроза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вторжения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новых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конкурентов;</w:t>
      </w:r>
    </w:p>
    <w:p w:rsidR="00A22D72" w:rsidRDefault="00446C69">
      <w:pPr>
        <w:widowControl w:val="0"/>
        <w:numPr>
          <w:ilvl w:val="0"/>
          <w:numId w:val="9"/>
        </w:numPr>
        <w:tabs>
          <w:tab w:val="left" w:pos="46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угроза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появления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продуктов-заменителей;</w:t>
      </w:r>
    </w:p>
    <w:p w:rsidR="00A22D72" w:rsidRDefault="00446C69">
      <w:pPr>
        <w:widowControl w:val="0"/>
        <w:numPr>
          <w:ilvl w:val="0"/>
          <w:numId w:val="9"/>
        </w:numPr>
        <w:tabs>
          <w:tab w:val="left" w:pos="46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экономический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потенциал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поставщиков;</w:t>
      </w:r>
    </w:p>
    <w:p w:rsidR="00A22D72" w:rsidRDefault="00446C69">
      <w:pPr>
        <w:widowControl w:val="0"/>
        <w:numPr>
          <w:ilvl w:val="0"/>
          <w:numId w:val="9"/>
        </w:numPr>
        <w:tabs>
          <w:tab w:val="left" w:pos="46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экономический</w:t>
      </w:r>
      <w:r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потенциал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покупателей;</w:t>
      </w:r>
    </w:p>
    <w:p w:rsidR="00A22D72" w:rsidRDefault="00446C69">
      <w:pPr>
        <w:widowControl w:val="0"/>
        <w:numPr>
          <w:ilvl w:val="0"/>
          <w:numId w:val="9"/>
        </w:numPr>
        <w:tabs>
          <w:tab w:val="left" w:pos="469"/>
        </w:tabs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соперничество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среди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существующих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конкурентов.</w:t>
      </w:r>
    </w:p>
    <w:p w:rsidR="00A22D72" w:rsidRDefault="00446C6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представленных выше критериев необходимо оценить наличие и охарактеризовать влияние выделенных факторов  на конкурентную среду банков с базовой лицензией.</w:t>
      </w:r>
    </w:p>
    <w:p w:rsidR="00A22D72" w:rsidRDefault="00A22D72">
      <w:pPr>
        <w:rPr>
          <w:rFonts w:ascii="Times New Roman" w:eastAsia="Times New Roman" w:hAnsi="Times New Roman" w:cs="Times New Roman"/>
          <w:sz w:val="28"/>
        </w:rPr>
      </w:pPr>
    </w:p>
    <w:p w:rsidR="00A22D72" w:rsidRDefault="00446C69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Задание 2. Модель определения конкурентных преимуществ кредитной организации</w:t>
      </w:r>
    </w:p>
    <w:p w:rsidR="00A22D72" w:rsidRDefault="00446C6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конкурентных</w:t>
      </w:r>
      <w:r>
        <w:rPr>
          <w:rFonts w:ascii="Times New Roman" w:eastAsia="Times New Roman" w:hAnsi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преимуществ</w:t>
      </w:r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 финансовом рынке</w:t>
      </w:r>
      <w:r>
        <w:rPr>
          <w:rFonts w:ascii="Times New Roman" w:eastAsia="Times New Roman" w:hAnsi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строится</w:t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основании анализа внешних и внутренних факторов, определяющих конкурентные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позиции участников рынка. Анализ строится на поэтапном осуществлении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конкретных исследований:</w:t>
      </w:r>
    </w:p>
    <w:p w:rsidR="00A22D72" w:rsidRDefault="00446C69">
      <w:pPr>
        <w:widowControl w:val="0"/>
        <w:tabs>
          <w:tab w:val="left" w:pos="839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определение и внедрение основных тактик формирования, реализации 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удержания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конкурентных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преимуществ;</w:t>
      </w:r>
    </w:p>
    <w:p w:rsidR="00A22D72" w:rsidRDefault="00446C69">
      <w:pPr>
        <w:widowControl w:val="0"/>
        <w:spacing w:after="0" w:line="360" w:lineRule="auto"/>
        <w:jc w:val="both"/>
        <w:rPr>
          <w:rFonts w:ascii="Symbol" w:eastAsia="Times New Roman" w:hAnsi="Symbol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>
        <w:rPr>
          <w:rFonts w:ascii="Symbol" w:eastAsia="Times New Roman" w:hAnsi="Symbol" w:cs="Times New Roman"/>
          <w:sz w:val="28"/>
        </w:rPr>
        <w:t></w:t>
      </w:r>
      <w:r>
        <w:rPr>
          <w:rFonts w:ascii="Symbol" w:eastAsia="Times New Roman" w:hAnsi="Symbol" w:cs="Times New Roman"/>
          <w:sz w:val="28"/>
        </w:rPr>
        <w:t></w:t>
      </w:r>
      <w:r>
        <w:rPr>
          <w:rFonts w:ascii="Times New Roman" w:eastAsia="Times New Roman" w:hAnsi="Times New Roman" w:cs="Times New Roman"/>
          <w:sz w:val="28"/>
        </w:rPr>
        <w:t>оценка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внутреннего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потенциала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банка;</w:t>
      </w:r>
    </w:p>
    <w:p w:rsidR="00A22D72" w:rsidRDefault="00446C69">
      <w:pPr>
        <w:widowControl w:val="0"/>
        <w:spacing w:after="0" w:line="360" w:lineRule="auto"/>
        <w:jc w:val="both"/>
        <w:rPr>
          <w:rFonts w:ascii="Symbol" w:eastAsia="Times New Roman" w:hAnsi="Symbol" w:cs="Times New Roman"/>
          <w:sz w:val="28"/>
        </w:rPr>
      </w:pPr>
      <w:r>
        <w:rPr>
          <w:rFonts w:ascii="Symbol" w:eastAsia="Times New Roman" w:hAnsi="Symbol" w:cs="Times New Roman"/>
          <w:sz w:val="28"/>
        </w:rPr>
        <w:t></w:t>
      </w:r>
      <w:r>
        <w:rPr>
          <w:rFonts w:ascii="Symbol" w:eastAsia="Times New Roman" w:hAnsi="Symbol" w:cs="Times New Roman"/>
          <w:sz w:val="28"/>
        </w:rPr>
        <w:t></w:t>
      </w:r>
      <w:r>
        <w:rPr>
          <w:rFonts w:ascii="Times New Roman" w:eastAsia="Times New Roman" w:hAnsi="Times New Roman" w:cs="Times New Roman"/>
          <w:sz w:val="28"/>
        </w:rPr>
        <w:t>анализ</w:t>
      </w:r>
      <w:r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внешней</w:t>
      </w:r>
      <w:r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внутренней</w:t>
      </w:r>
      <w:r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среды</w:t>
      </w:r>
      <w:r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(выявление</w:t>
      </w:r>
      <w:r>
        <w:rPr>
          <w:rFonts w:ascii="Times New Roman" w:eastAsia="Times New Roman" w:hAnsi="Times New Roman" w:cs="Times New Roman"/>
          <w:spacing w:val="2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факторов,</w:t>
      </w:r>
      <w:r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влияющих</w:t>
      </w:r>
      <w:r>
        <w:rPr>
          <w:rFonts w:ascii="Times New Roman" w:eastAsia="Times New Roman" w:hAnsi="Times New Roman" w:cs="Times New Roman"/>
          <w:spacing w:val="2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формирование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конкурентных преимуществ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банка);</w:t>
      </w:r>
    </w:p>
    <w:p w:rsidR="00A22D72" w:rsidRDefault="00446C69">
      <w:pPr>
        <w:widowControl w:val="0"/>
        <w:spacing w:after="0" w:line="360" w:lineRule="auto"/>
        <w:jc w:val="both"/>
        <w:rPr>
          <w:rFonts w:ascii="Symbol" w:eastAsia="Times New Roman" w:hAnsi="Symbol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анализ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слабых</w:t>
      </w:r>
      <w:r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позиций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выработка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предложений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</w:t>
      </w:r>
      <w:r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их улучшению;</w:t>
      </w:r>
    </w:p>
    <w:p w:rsidR="00A22D72" w:rsidRDefault="00446C69">
      <w:pPr>
        <w:widowControl w:val="0"/>
        <w:spacing w:after="0" w:line="360" w:lineRule="auto"/>
        <w:jc w:val="both"/>
        <w:rPr>
          <w:rFonts w:ascii="Symbol" w:eastAsia="Times New Roman" w:hAnsi="Symbol" w:cs="Times New Roman"/>
          <w:sz w:val="28"/>
        </w:rPr>
      </w:pPr>
      <w:r>
        <w:rPr>
          <w:rFonts w:ascii="Symbol" w:eastAsia="Times New Roman" w:hAnsi="Symbol" w:cs="Times New Roman"/>
          <w:sz w:val="28"/>
        </w:rPr>
        <w:lastRenderedPageBreak/>
        <w:t></w:t>
      </w:r>
      <w:r>
        <w:rPr>
          <w:rFonts w:ascii="Symbol" w:eastAsia="Times New Roman" w:hAnsi="Symbol" w:cs="Times New Roman"/>
          <w:sz w:val="28"/>
        </w:rPr>
        <w:t></w:t>
      </w:r>
      <w:r>
        <w:rPr>
          <w:rFonts w:ascii="Times New Roman" w:eastAsia="Times New Roman" w:hAnsi="Times New Roman" w:cs="Times New Roman"/>
          <w:sz w:val="28"/>
        </w:rPr>
        <w:t>учет</w:t>
      </w:r>
      <w:r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изменяющихся</w:t>
      </w:r>
      <w:r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регуляторных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требований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выработка</w:t>
      </w:r>
      <w:r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соответствующих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правил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поведения;</w:t>
      </w:r>
    </w:p>
    <w:p w:rsidR="00A22D72" w:rsidRDefault="00446C6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реализация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разработанной</w:t>
      </w:r>
      <w:r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стратегии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развития</w:t>
      </w:r>
      <w:r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</w:t>
      </w:r>
      <w:r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</w:t>
      </w:r>
      <w:r>
        <w:rPr>
          <w:rFonts w:ascii="Times New Roman" w:eastAsia="Times New Roman" w:hAnsi="Times New Roman" w:cs="Times New Roman"/>
          <w:spacing w:val="8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последующей</w:t>
      </w:r>
      <w:r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оценкой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конкурентоспособности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внесением корректив;</w:t>
      </w:r>
    </w:p>
    <w:p w:rsidR="00A22D72" w:rsidRDefault="00446C6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анализ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действующей</w:t>
      </w:r>
      <w:r>
        <w:rPr>
          <w:rFonts w:ascii="Times New Roman" w:eastAsia="Times New Roman" w:hAnsi="Times New Roman" w:cs="Times New Roman"/>
          <w:spacing w:val="-1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бизнес-модели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деятельности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</w:t>
      </w:r>
      <w:r>
        <w:rPr>
          <w:rFonts w:ascii="Times New Roman" w:eastAsia="Times New Roman" w:hAnsi="Times New Roman" w:cs="Times New Roman"/>
          <w:spacing w:val="-16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предмет</w:t>
      </w:r>
      <w:r>
        <w:rPr>
          <w:rFonts w:ascii="Times New Roman" w:eastAsia="Times New Roman" w:hAnsi="Times New Roman" w:cs="Times New Roman"/>
          <w:spacing w:val="-17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ее</w:t>
      </w:r>
      <w:r>
        <w:rPr>
          <w:rFonts w:ascii="Times New Roman" w:eastAsia="Times New Roman" w:hAnsi="Times New Roman" w:cs="Times New Roman"/>
          <w:spacing w:val="-1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конкурентоустойчивости;</w:t>
      </w:r>
    </w:p>
    <w:p w:rsidR="00A22D72" w:rsidRDefault="00446C6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анализ</w:t>
      </w:r>
      <w:r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действующей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конкурентной</w:t>
      </w:r>
      <w:r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стратегии</w:t>
      </w:r>
      <w:r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банка.</w:t>
      </w:r>
    </w:p>
    <w:p w:rsidR="00A22D72" w:rsidRDefault="00446C6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Требуется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ранжировать</w:t>
      </w:r>
      <w:r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необходимые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действия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учетом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логики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значи</w:t>
      </w:r>
      <w:r>
        <w:rPr>
          <w:rFonts w:ascii="Times New Roman" w:eastAsia="Times New Roman" w:hAnsi="Times New Roman" w:cs="Times New Roman"/>
          <w:spacing w:val="-6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мости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улучшении конкурентной позиции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банка.</w:t>
      </w:r>
    </w:p>
    <w:p w:rsidR="00A22D72" w:rsidRDefault="00A22D72">
      <w:pPr>
        <w:widowControl w:val="0"/>
        <w:spacing w:before="8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2D72" w:rsidRDefault="00446C69">
      <w:pPr>
        <w:widowControl w:val="0"/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Задание</w:t>
      </w:r>
      <w:r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Проблемы</w:t>
      </w:r>
      <w:r>
        <w:rPr>
          <w:rFonts w:ascii="Times New Roman" w:eastAsia="Times New Roman" w:hAnsi="Times New Roman" w:cs="Times New Roman"/>
          <w:b/>
          <w:bCs/>
          <w:i/>
          <w:iCs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межбанковской</w:t>
      </w:r>
      <w:r>
        <w:rPr>
          <w:rFonts w:ascii="Times New Roman" w:eastAsia="Times New Roman" w:hAnsi="Times New Roman" w:cs="Times New Roman"/>
          <w:b/>
          <w:bCs/>
          <w:i/>
          <w:iCs/>
          <w:spacing w:val="-6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конкуренции</w:t>
      </w: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b/>
          <w:bCs/>
          <w:i/>
          <w:iCs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причины</w:t>
      </w:r>
    </w:p>
    <w:p w:rsidR="00A22D72" w:rsidRDefault="00446C6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Представлена одна из точек зрения аналитиков на межбанковскую конкуренцию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стране:</w:t>
      </w:r>
    </w:p>
    <w:tbl>
      <w:tblPr>
        <w:tblStyle w:val="TableNormal"/>
        <w:tblW w:w="9634" w:type="dxa"/>
        <w:tblInd w:w="12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391"/>
        <w:gridCol w:w="5243"/>
      </w:tblGrid>
      <w:tr w:rsidR="00A22D72">
        <w:trPr>
          <w:trHeight w:val="323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304" w:lineRule="exact"/>
              <w:ind w:left="1015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Проблема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Default="00446C69">
            <w:pPr>
              <w:widowControl w:val="0"/>
              <w:spacing w:after="0" w:line="304" w:lineRule="exact"/>
              <w:ind w:left="107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Описание</w:t>
            </w:r>
            <w:r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причины</w:t>
            </w:r>
            <w:r>
              <w:rPr>
                <w:rFonts w:ascii="Times New Roman" w:eastAsia="Times New Roman" w:hAnsi="Times New Roman" w:cs="Times New Roman"/>
                <w:b/>
                <w:i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ее</w:t>
            </w:r>
            <w:r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возникновения</w:t>
            </w:r>
          </w:p>
        </w:tc>
      </w:tr>
      <w:tr w:rsidR="00A22D72">
        <w:trPr>
          <w:trHeight w:val="551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Монопольное</w:t>
            </w:r>
            <w:r w:rsidRPr="002C31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положение</w:t>
            </w:r>
            <w:r w:rsidRPr="002C31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крупных</w:t>
            </w:r>
          </w:p>
          <w:p w:rsidR="00A22D72" w:rsidRPr="002C3113" w:rsidRDefault="00446C69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2C31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государственным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участием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Высокая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доля</w:t>
            </w:r>
            <w:r w:rsidRPr="002C3113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участия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2C31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капиталах</w:t>
            </w:r>
          </w:p>
          <w:p w:rsidR="00A22D72" w:rsidRDefault="00446C69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крупнейших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банков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страны</w:t>
            </w:r>
          </w:p>
        </w:tc>
      </w:tr>
      <w:tr w:rsidR="00A22D72">
        <w:trPr>
          <w:trHeight w:val="55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Отсутствие</w:t>
            </w:r>
            <w:r w:rsidRPr="002C31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финансовой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поддержки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ма-</w:t>
            </w:r>
          </w:p>
          <w:p w:rsidR="00A22D72" w:rsidRPr="002C3113" w:rsidRDefault="00446C69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лых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средних банков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Банковским</w:t>
            </w:r>
            <w:r w:rsidRPr="002C311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законодательством</w:t>
            </w:r>
            <w:r w:rsidRPr="002C31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2C31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установлена</w:t>
            </w:r>
          </w:p>
          <w:p w:rsidR="00A22D72" w:rsidRPr="002C3113" w:rsidRDefault="00446C69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возможность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поддержки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малых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средних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бан-</w:t>
            </w:r>
          </w:p>
          <w:p w:rsidR="00A22D72" w:rsidRPr="002C3113" w:rsidRDefault="00446C69">
            <w:pPr>
              <w:widowControl w:val="0"/>
              <w:spacing w:after="0" w:line="240" w:lineRule="auto"/>
              <w:ind w:left="107" w:right="12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ков в части предоставления беззалоговых креди-</w:t>
            </w:r>
            <w:r w:rsidRPr="002C311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тов и ломбардных кредитов для рефинансирова-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ния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(в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 установленным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Банком</w:t>
            </w:r>
          </w:p>
          <w:p w:rsidR="00A22D72" w:rsidRPr="002C3113" w:rsidRDefault="00446C69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2C31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ломбардным</w:t>
            </w:r>
            <w:r w:rsidRPr="002C3113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списком</w:t>
            </w:r>
            <w:r w:rsidRPr="002C31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ценных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бумаг)</w:t>
            </w:r>
          </w:p>
          <w:p w:rsidR="00A22D72" w:rsidRPr="002C3113" w:rsidRDefault="00A22D72">
            <w:pPr>
              <w:widowControl w:val="0"/>
              <w:spacing w:after="0" w:line="261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22D72">
        <w:trPr>
          <w:trHeight w:val="55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Более совершенные технологии банков 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иностранным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участием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left="107" w:right="24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Банки с иностранным участием имеют каче-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ственно более совершенный технологический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инструментарий и систему риск-менеджмента,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что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позволяет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малым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средним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банкам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кон-</w:t>
            </w:r>
          </w:p>
          <w:p w:rsidR="00A22D72" w:rsidRPr="002C3113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курировать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ними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рынке</w:t>
            </w:r>
          </w:p>
        </w:tc>
      </w:tr>
      <w:tr w:rsidR="00A22D72">
        <w:trPr>
          <w:trHeight w:val="55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Отсутствие у иностранных банков воз-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можности свободной экспансии на рос-</w:t>
            </w:r>
            <w:r w:rsidRPr="002C3113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сийский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банковский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рынок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left="107" w:right="14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В соответствии с действующим банковским за-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конодательством на территории России разре-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шена</w:t>
            </w:r>
            <w:r w:rsidRPr="002C31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регистрация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только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</w:t>
            </w:r>
            <w:r w:rsidRPr="002C3113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2C31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иностранным</w:t>
            </w:r>
          </w:p>
          <w:p w:rsidR="00A22D72" w:rsidRDefault="00446C69">
            <w:pPr>
              <w:widowControl w:val="0"/>
              <w:spacing w:after="0" w:line="240" w:lineRule="auto"/>
              <w:ind w:left="107" w:right="24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участием,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открытие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филиалов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запрещено</w:t>
            </w:r>
          </w:p>
        </w:tc>
      </w:tr>
      <w:tr w:rsidR="00A22D72">
        <w:trPr>
          <w:trHeight w:val="552"/>
        </w:trPr>
        <w:tc>
          <w:tcPr>
            <w:tcW w:w="4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70" w:lineRule="exact"/>
              <w:ind w:left="107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Общая тенденция к универсализации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банковской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системы</w:t>
            </w:r>
          </w:p>
        </w:tc>
        <w:tc>
          <w:tcPr>
            <w:tcW w:w="5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D72" w:rsidRPr="002C3113" w:rsidRDefault="00446C69">
            <w:pPr>
              <w:widowControl w:val="0"/>
              <w:spacing w:after="0" w:line="240" w:lineRule="auto"/>
              <w:ind w:left="107" w:right="14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 узкоспециализированных банков в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2C3113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носит</w:t>
            </w:r>
            <w:r w:rsidRPr="002C31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достаточно</w:t>
            </w:r>
            <w:r w:rsidRPr="002C3113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фрагментарный</w:t>
            </w:r>
            <w:r w:rsidRPr="002C31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харак-</w:t>
            </w:r>
            <w:r w:rsidRPr="002C3113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тер. Законодательство России не дифференци-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рует деятельность кредитных организаций, что</w:t>
            </w:r>
            <w:r w:rsidRPr="002C3113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2C3113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позволяет</w:t>
            </w:r>
            <w:r w:rsidRPr="002C3113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развиваться</w:t>
            </w:r>
            <w:r w:rsidRPr="002C3113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2C3113">
              <w:rPr>
                <w:rFonts w:ascii="Times New Roman" w:eastAsia="Times New Roman" w:hAnsi="Times New Roman" w:cs="Times New Roman"/>
                <w:sz w:val="24"/>
                <w:lang w:val="ru-RU"/>
              </w:rPr>
              <w:t>узкоспециализирован-</w:t>
            </w:r>
          </w:p>
          <w:p w:rsidR="00A22D72" w:rsidRDefault="00446C69">
            <w:pPr>
              <w:widowControl w:val="0"/>
              <w:spacing w:after="0" w:line="240" w:lineRule="auto"/>
              <w:ind w:left="107" w:right="147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ным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банкам</w:t>
            </w:r>
          </w:p>
        </w:tc>
      </w:tr>
    </w:tbl>
    <w:p w:rsidR="00A22D72" w:rsidRDefault="00A22D72">
      <w:pPr>
        <w:spacing w:after="0" w:line="360" w:lineRule="auto"/>
        <w:ind w:firstLine="709"/>
        <w:jc w:val="both"/>
        <w:rPr>
          <w:sz w:val="10"/>
          <w:szCs w:val="10"/>
        </w:rPr>
      </w:pPr>
    </w:p>
    <w:p w:rsidR="00A22D72" w:rsidRDefault="00446C6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Необходимо дать оценку обоснованности аргументации и полноты причин возникновения указанных проблем, а также сформулировать предложения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решению.</w:t>
      </w:r>
    </w:p>
    <w:p w:rsidR="00A22D72" w:rsidRDefault="00A22D72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22D72" w:rsidRDefault="00446C69" w:rsidP="002C3113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1" w:name="_TOC_2500031"/>
      <w:bookmarkStart w:id="22" w:name="_Toc166763973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8.  Перечень      </w:t>
      </w:r>
      <w:r w:rsidR="002C3113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основной и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дополнительной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учебной  литературы, необходимой для освоения </w:t>
      </w:r>
      <w:bookmarkEnd w:id="21"/>
      <w:r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  <w:bookmarkEnd w:id="22"/>
    </w:p>
    <w:p w:rsidR="00A22D72" w:rsidRDefault="00446C6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8.1 Нормативные акты</w:t>
      </w:r>
    </w:p>
    <w:p w:rsidR="00A22D72" w:rsidRDefault="00446C6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Федеральный закон «О банках и банковской деятельности» от 2 декабря 1990 г. №395-1. -  URL: </w:t>
      </w:r>
      <w:hyperlink r:id="rId14">
        <w:r>
          <w:rPr>
            <w:rFonts w:ascii="Times New Roman" w:eastAsia="Times New Roman" w:hAnsi="Times New Roman" w:cs="Times New Roman"/>
            <w:sz w:val="28"/>
            <w:szCs w:val="28"/>
          </w:rPr>
          <w:t>https://cbr.ru/vfs/credit/likvidbase/fz_395-1.pdf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22D72" w:rsidRDefault="00446C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Федеральный закон «О защите конкуренции» от 26 июля 2006 г. N 135-ФЗ. - URL: https://base.garant.ru/12148517/?ysclid=ltaioo0rnu601817691 </w:t>
      </w:r>
    </w:p>
    <w:p w:rsidR="00A22D72" w:rsidRDefault="00446C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Основные направления развития финансового рынка Российской Федерации на 2023 г. и период 2024 и 2025 гг. – М. – Центральный банк Российской Федерации. – 2022.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>
        <w:t xml:space="preserve"> </w:t>
      </w:r>
      <w:hyperlink r:id="rId15">
        <w:r>
          <w:rPr>
            <w:rFonts w:ascii="Times New Roman" w:eastAsia="Times New Roman" w:hAnsi="Times New Roman" w:cs="Times New Roman"/>
            <w:sz w:val="28"/>
            <w:szCs w:val="28"/>
          </w:rPr>
          <w:t>https://cbr.ru/Content/Document/File/143773/onfr_2023-2025.pdf</w:t>
        </w:r>
      </w:hyperlink>
    </w:p>
    <w:p w:rsidR="00A22D72" w:rsidRDefault="00446C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Стратегия развития финансового рынка Российской Федерации до 2030 г.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Утверждена   распоряжением    Правительства РФ от 29 декабря 2022 г. № 4355-р. - URL: https://cbr.ru/press/event/?id=12197</w:t>
      </w:r>
    </w:p>
    <w:p w:rsidR="00A22D72" w:rsidRDefault="00A22D7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2D72" w:rsidRDefault="00446C6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8.2 Основная литература</w:t>
      </w:r>
    </w:p>
    <w:p w:rsidR="00A22D72" w:rsidRDefault="00446C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Финансовые технологии в банках : учеб. для напр. бакалавриата  и магистратуры «Экономика» / О. С. Рудакова, О. М. Маркова, Н. Н. Мартыненко [и др.] ; под ред. О. С. Рудаковой ; Финуниверситет. — Москва : КноРус, 2024. — 309 с. — ISBN 978-5-406-12219-8. — ЭБС BOOK.RU. — URL: https://book.ru/book/950746 (дата обращения: 27.03.2024). — Текст : электронный.</w:t>
      </w:r>
    </w:p>
    <w:p w:rsidR="00A22D72" w:rsidRDefault="00446C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A22D72" w:rsidRDefault="00446C6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8.3 Дополнительная литература</w:t>
      </w:r>
    </w:p>
    <w:p w:rsidR="00A22D72" w:rsidRDefault="00446C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Бровкина, Н. Е. Кредитный рынок. Закономерности, тенденции, перспективы : монография / Н. Е. Бровкина. — Москва : Русайнс, 2019. — 279 с. —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ISBN 978-5-4365-3383-4. —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ЭБС BOOK.RU. — </w:t>
      </w:r>
      <w:r>
        <w:rPr>
          <w:rFonts w:ascii="Times New Roman" w:eastAsia="Times New Roman" w:hAnsi="Times New Roman" w:cs="Times New Roman"/>
          <w:sz w:val="28"/>
          <w:szCs w:val="28"/>
        </w:rPr>
        <w:t>URL: https://book.ru/book/933553 (дата обращения: 27.03.2024). — Текст : электронный.</w:t>
      </w:r>
    </w:p>
    <w:p w:rsidR="00A22D72" w:rsidRDefault="00446C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Конкуренция на финансовом рынке : аналитический доклад Банка России при участии ФАС России к XVII Международному финансовому конгрессу (6-8 июня 2018 года, г. Санкт-Петербург). – Текст : электронный // Банк России : [офиц. сайт]. – 2018. – 91 с. – URL: </w:t>
      </w:r>
      <w:hyperlink r:id="rId16">
        <w:r>
          <w:rPr>
            <w:rFonts w:ascii="Times New Roman" w:eastAsia="Times New Roman" w:hAnsi="Times New Roman" w:cs="Times New Roman"/>
            <w:sz w:val="28"/>
            <w:szCs w:val="28"/>
          </w:rPr>
          <w:t>https://cbr.ru/StaticHtml/File/41186/20180607_report.pdf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(дата обращения: 27.03.2024).</w:t>
      </w:r>
    </w:p>
    <w:p w:rsidR="00A22D72" w:rsidRDefault="00446C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Коробов, Ю. И. Конкуренция на финансовых рынках в условиях цифровизации экономики.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— Текст : электронный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// Экономическая безопасность и качество.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2019.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№3.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— С. 11-13. — НЭБ E-Library. — URL: </w:t>
      </w:r>
      <w:hyperlink r:id="rId17">
        <w:r>
          <w:rPr>
            <w:rFonts w:ascii="Times New Roman" w:eastAsia="Times New Roman" w:hAnsi="Times New Roman" w:cs="Times New Roman"/>
            <w:bCs/>
            <w:sz w:val="28"/>
            <w:szCs w:val="28"/>
          </w:rPr>
          <w:t>https://www.elibrary.ru/download/elibrary_42662013_27367684.pdf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 дата обращения: 27.03.2024).</w:t>
      </w:r>
    </w:p>
    <w:p w:rsidR="00A22D72" w:rsidRDefault="00446C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Донецкова, О. Ю. Состояние межбанковской конкуренции на российском банковском рынке.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— Текст : электронный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// Финансы: теория и практика.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2021.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№1.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 143-156.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— НЭБ E-Library. — URL:  </w:t>
      </w:r>
      <w:hyperlink r:id="rId18">
        <w:r>
          <w:rPr>
            <w:rFonts w:ascii="Times New Roman" w:eastAsia="Times New Roman" w:hAnsi="Times New Roman" w:cs="Times New Roman"/>
            <w:bCs/>
            <w:sz w:val="28"/>
            <w:szCs w:val="28"/>
          </w:rPr>
          <w:t>https://www.elibrary.ru/download/elibrary_45428262_93319985.pdf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(дата обращения: 27.03.2024).</w:t>
      </w:r>
    </w:p>
    <w:p w:rsidR="00A22D72" w:rsidRDefault="00446C6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8.4 Периодические издания</w:t>
      </w:r>
    </w:p>
    <w:p w:rsidR="00A22D72" w:rsidRDefault="00446C69">
      <w:pPr>
        <w:widowControl w:val="0"/>
        <w:numPr>
          <w:ilvl w:val="0"/>
          <w:numId w:val="12"/>
        </w:numPr>
        <w:spacing w:after="0" w:line="36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>Журнал «Финансовые рынки и банки»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</w:p>
    <w:p w:rsidR="00A22D72" w:rsidRDefault="00446C69">
      <w:pPr>
        <w:widowControl w:val="0"/>
        <w:numPr>
          <w:ilvl w:val="0"/>
          <w:numId w:val="12"/>
        </w:numPr>
        <w:spacing w:after="0" w:line="36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>Журнал «Банковские услуги»</w:t>
      </w:r>
    </w:p>
    <w:p w:rsidR="00A22D72" w:rsidRDefault="00446C69">
      <w:pPr>
        <w:widowControl w:val="0"/>
        <w:numPr>
          <w:ilvl w:val="0"/>
          <w:numId w:val="12"/>
        </w:numPr>
        <w:spacing w:after="0" w:line="36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>Журнал «Финансы: теория и практика»</w:t>
      </w:r>
    </w:p>
    <w:p w:rsidR="00A22D72" w:rsidRDefault="00446C69">
      <w:pPr>
        <w:widowControl w:val="0"/>
        <w:numPr>
          <w:ilvl w:val="0"/>
          <w:numId w:val="12"/>
        </w:numPr>
        <w:spacing w:after="0" w:line="36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>Журнал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«Деньги 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кредит»</w:t>
      </w:r>
    </w:p>
    <w:p w:rsidR="00A22D72" w:rsidRDefault="00446C69">
      <w:pPr>
        <w:widowControl w:val="0"/>
        <w:numPr>
          <w:ilvl w:val="0"/>
          <w:numId w:val="12"/>
        </w:numPr>
        <w:spacing w:after="0" w:line="36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>Журнал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«Финансы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кредит»</w:t>
      </w:r>
    </w:p>
    <w:p w:rsidR="00A22D72" w:rsidRDefault="00446C69">
      <w:pPr>
        <w:widowControl w:val="0"/>
        <w:numPr>
          <w:ilvl w:val="0"/>
          <w:numId w:val="12"/>
        </w:numPr>
        <w:spacing w:after="0" w:line="360" w:lineRule="auto"/>
      </w:pPr>
      <w:r>
        <w:rPr>
          <w:rFonts w:ascii="Times New Roman" w:eastAsia="Times New Roman" w:hAnsi="Times New Roman" w:cs="Times New Roman"/>
          <w:sz w:val="28"/>
          <w:szCs w:val="28"/>
        </w:rPr>
        <w:t>Журнал «Экономика. Налоги. Право»</w:t>
      </w:r>
    </w:p>
    <w:p w:rsidR="00A22D72" w:rsidRDefault="00446C69">
      <w:pPr>
        <w:widowControl w:val="0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Журнал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«Банковское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дело»</w:t>
      </w:r>
    </w:p>
    <w:p w:rsidR="00A22D72" w:rsidRDefault="00A22D72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350D" w:rsidRDefault="0063350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350D" w:rsidRDefault="0063350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2D72" w:rsidRDefault="00446C69" w:rsidP="002C3113">
      <w:pPr>
        <w:widowControl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3" w:name="_Toc166763974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9. Перечень ресурсов информационно-телекоммуникационной сети</w:t>
      </w:r>
      <w:bookmarkEnd w:id="23"/>
    </w:p>
    <w:p w:rsidR="00A22D72" w:rsidRDefault="00446C69" w:rsidP="002C3113">
      <w:pPr>
        <w:widowControl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4" w:name="_Toc166763975"/>
      <w:r>
        <w:rPr>
          <w:rFonts w:ascii="Times New Roman" w:eastAsia="Times New Roman" w:hAnsi="Times New Roman" w:cs="Times New Roman"/>
          <w:b/>
          <w:sz w:val="28"/>
          <w:szCs w:val="28"/>
        </w:rPr>
        <w:t>«Интернет», необходимых для освоения дисциплины</w:t>
      </w:r>
      <w:bookmarkEnd w:id="24"/>
    </w:p>
    <w:p w:rsidR="00A22D72" w:rsidRDefault="00446C6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Официальный сайт Банка России. - URL: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https://cbr.ru/</w:t>
      </w:r>
    </w:p>
    <w:p w:rsidR="00A22D72" w:rsidRDefault="00446C6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Электронная библиотека Финансового университета (ЭБ). –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URL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: http://elib.fa.ru/ </w:t>
      </w:r>
    </w:p>
    <w:p w:rsidR="00A22D72" w:rsidRDefault="00446C6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Электронно-библиотечная система BOOK.RU. - URL: http://www.book.ru</w:t>
      </w:r>
    </w:p>
    <w:p w:rsidR="00A22D72" w:rsidRDefault="00446C6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Электронно-библиотечная система «Университетская библиотека он-лайн». -  URL: http://biblioclub.ru/</w:t>
      </w:r>
    </w:p>
    <w:p w:rsidR="00A22D72" w:rsidRDefault="00446C6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Электронно-библиотечная система Znanium -  URL: </w:t>
      </w:r>
      <w:hyperlink r:id="rId19">
        <w:r>
          <w:rPr>
            <w:rFonts w:ascii="Times New Roman" w:eastAsia="Times New Roman" w:hAnsi="Times New Roman" w:cs="Times New Roman"/>
            <w:sz w:val="28"/>
            <w:szCs w:val="28"/>
          </w:rPr>
          <w:t>http://www.znanium.com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22D72" w:rsidRDefault="00446C6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6. Электронно-библиотечная система издательства «ЮРАЙТ» - </w:t>
      </w:r>
      <w: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URL:  https://www.biblio-online.ru/</w:t>
      </w:r>
    </w:p>
    <w:p w:rsidR="00A22D72" w:rsidRDefault="00446C6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7.  Деловая онлайн-библиотека Alpina Digital. - URL: http://lib.alpinadigital.ru/ </w:t>
      </w:r>
    </w:p>
    <w:p w:rsidR="00A22D72" w:rsidRDefault="00446C6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Научная электронная библиотека eLibrary.ru. - URL: http://elibrary.ru</w:t>
      </w:r>
    </w:p>
    <w:p w:rsidR="00A22D72" w:rsidRDefault="00446C6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Национальная электронная библиотека. - URL: </w:t>
      </w:r>
      <w:hyperlink r:id="rId20">
        <w:r>
          <w:rPr>
            <w:rFonts w:ascii="Times New Roman" w:eastAsia="Times New Roman" w:hAnsi="Times New Roman" w:cs="Times New Roman"/>
            <w:sz w:val="28"/>
            <w:szCs w:val="28"/>
          </w:rPr>
          <w:t>http://нэб.рф/</w:t>
        </w:r>
      </w:hyperlink>
    </w:p>
    <w:p w:rsidR="00A22D72" w:rsidRDefault="00446C6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 Лунтовский, Г. И. Содействие конкуренции остается для нас одним из главных приоритетов : интервью. – Текст : электронный // Ассоциация банков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России:[офиц. Сайт].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2022.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–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URL: https://asros.ru/news/opinions/sodeystvie-konkurentsii-ostayetsya-dlya-nas- odnim-iz-glavnykh-prioritetov/. – Дата публикации: 10.02.2022.</w:t>
      </w:r>
    </w:p>
    <w:p w:rsidR="00A22D72" w:rsidRDefault="00A22D72">
      <w:pPr>
        <w:widowControl w:val="0"/>
        <w:spacing w:after="0" w:line="360" w:lineRule="auto"/>
        <w:ind w:left="622" w:right="802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22D72" w:rsidRDefault="00446C69">
      <w:pPr>
        <w:widowControl w:val="0"/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5" w:name="_Toc166763976"/>
      <w:r>
        <w:rPr>
          <w:rFonts w:ascii="Times New Roman" w:eastAsia="Times New Roman" w:hAnsi="Times New Roman" w:cs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25"/>
    </w:p>
    <w:p w:rsidR="00A22D72" w:rsidRDefault="00446C69" w:rsidP="0063350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</w:t>
      </w:r>
      <w:r>
        <w:rPr>
          <w:rFonts w:ascii="Times New Roman" w:hAnsi="Times New Roman"/>
          <w:sz w:val="28"/>
          <w:szCs w:val="28"/>
        </w:rPr>
        <w:lastRenderedPageBreak/>
        <w:t xml:space="preserve">контроля успеваемости и промежуточной аттестации обучающихся по программам бакалавриата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  <w:r>
        <w:rPr>
          <w:rFonts w:ascii="Times New Roman" w:eastAsia="Times New Roman" w:hAnsi="Times New Roman" w:cs="Times New Roman"/>
          <w:sz w:val="28"/>
          <w:szCs w:val="28"/>
        </w:rPr>
        <w:t>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работы.</w:t>
      </w:r>
    </w:p>
    <w:p w:rsidR="0063350D" w:rsidRPr="0063350D" w:rsidRDefault="0063350D" w:rsidP="0063350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22D72" w:rsidRDefault="00446C69">
      <w:pPr>
        <w:widowControl w:val="0"/>
        <w:tabs>
          <w:tab w:val="left" w:pos="1430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6" w:name="_TOC_250001"/>
      <w:bookmarkStart w:id="27" w:name="_Toc166763977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11. Перечень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информационных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технологий,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используемых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осуществлении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образовательного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процесса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дисциплине,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включая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необходимого программного обеспечения и информационных</w:t>
      </w: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bookmarkEnd w:id="26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справочных систем</w:t>
      </w:r>
      <w:bookmarkEnd w:id="27"/>
    </w:p>
    <w:p w:rsidR="00A22D72" w:rsidRDefault="00446C69">
      <w:pPr>
        <w:pStyle w:val="af5"/>
        <w:widowControl w:val="0"/>
        <w:numPr>
          <w:ilvl w:val="1"/>
          <w:numId w:val="10"/>
        </w:numPr>
        <w:tabs>
          <w:tab w:val="left" w:pos="1373"/>
        </w:tabs>
        <w:spacing w:after="0" w:line="360" w:lineRule="auto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Комплект лицензионного программного  </w:t>
      </w:r>
      <w:r>
        <w:rPr>
          <w:rFonts w:ascii="Times New Roman" w:eastAsia="Times New Roman" w:hAnsi="Times New Roman" w:cs="Times New Roman"/>
          <w:b/>
          <w:i/>
          <w:spacing w:val="-67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8"/>
        </w:rPr>
        <w:t>обеспечения:</w:t>
      </w:r>
    </w:p>
    <w:p w:rsidR="00A22D72" w:rsidRDefault="00446C69">
      <w:pPr>
        <w:widowControl w:val="0"/>
        <w:tabs>
          <w:tab w:val="left" w:pos="1810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Пакет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программ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MS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Office, iOS.</w:t>
      </w:r>
    </w:p>
    <w:p w:rsidR="00A22D72" w:rsidRDefault="00446C69">
      <w:pPr>
        <w:widowControl w:val="0"/>
        <w:tabs>
          <w:tab w:val="left" w:pos="1810"/>
        </w:tabs>
        <w:spacing w:after="0" w:line="36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Антивирус</w:t>
      </w:r>
      <w:r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Kaspersky</w:t>
      </w:r>
    </w:p>
    <w:p w:rsidR="00A22D72" w:rsidRDefault="00446C69">
      <w:pPr>
        <w:pStyle w:val="af5"/>
        <w:widowControl w:val="0"/>
        <w:tabs>
          <w:tab w:val="left" w:pos="1373"/>
        </w:tabs>
        <w:spacing w:after="0" w:line="360" w:lineRule="auto"/>
        <w:ind w:left="0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11.2 Современные</w:t>
      </w:r>
      <w:r>
        <w:rPr>
          <w:rFonts w:ascii="Times New Roman" w:eastAsia="Times New Roman" w:hAnsi="Times New Roman" w:cs="Times New Roman"/>
          <w:b/>
          <w:i/>
          <w:sz w:val="28"/>
        </w:rPr>
        <w:tab/>
        <w:t>профессиональные</w:t>
      </w:r>
      <w:r>
        <w:rPr>
          <w:rFonts w:ascii="Times New Roman" w:eastAsia="Times New Roman" w:hAnsi="Times New Roman" w:cs="Times New Roman"/>
          <w:b/>
          <w:i/>
          <w:sz w:val="28"/>
        </w:rPr>
        <w:tab/>
        <w:t>базы</w:t>
      </w:r>
      <w:r>
        <w:rPr>
          <w:rFonts w:ascii="Times New Roman" w:eastAsia="Times New Roman" w:hAnsi="Times New Roman" w:cs="Times New Roman"/>
          <w:b/>
          <w:i/>
          <w:sz w:val="28"/>
        </w:rPr>
        <w:tab/>
        <w:t>данных</w:t>
      </w:r>
      <w:r>
        <w:rPr>
          <w:rFonts w:ascii="Times New Roman" w:eastAsia="Times New Roman" w:hAnsi="Times New Roman" w:cs="Times New Roman"/>
          <w:b/>
          <w:i/>
          <w:sz w:val="28"/>
        </w:rPr>
        <w:tab/>
        <w:t>и информационные справочные системы:</w:t>
      </w:r>
    </w:p>
    <w:p w:rsidR="00A22D72" w:rsidRDefault="00446C69">
      <w:pPr>
        <w:widowControl w:val="0"/>
        <w:tabs>
          <w:tab w:val="left" w:pos="1784"/>
        </w:tabs>
        <w:spacing w:after="0" w:line="360" w:lineRule="auto"/>
        <w:jc w:val="both"/>
        <w:rPr>
          <w:rFonts w:ascii="Times New Roman" w:eastAsia="Times New Roman" w:hAnsi="Times New Roman" w:cs="Times New Roman"/>
          <w:spacing w:val="1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Статистическая база данных Банка России, Росстата, Федерального казначейства</w:t>
      </w:r>
    </w:p>
    <w:p w:rsidR="00A22D72" w:rsidRDefault="00446C69">
      <w:pPr>
        <w:widowControl w:val="0"/>
        <w:tabs>
          <w:tab w:val="left" w:pos="173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  <w:r>
        <w:rPr>
          <w:rFonts w:ascii="Times New Roman" w:eastAsia="Times New Roman" w:hAnsi="Times New Roman" w:cs="Times New Roman"/>
          <w:sz w:val="28"/>
          <w:lang w:val="en-US"/>
        </w:rPr>
        <w:t xml:space="preserve">- </w:t>
      </w:r>
      <w:r>
        <w:rPr>
          <w:rFonts w:ascii="Times New Roman" w:eastAsia="Times New Roman" w:hAnsi="Times New Roman" w:cs="Times New Roman"/>
          <w:sz w:val="28"/>
        </w:rPr>
        <w:t>Электронная</w:t>
      </w:r>
      <w:r>
        <w:rPr>
          <w:rFonts w:ascii="Times New Roman" w:eastAsia="Times New Roman" w:hAnsi="Times New Roman" w:cs="Times New Roman"/>
          <w:spacing w:val="-3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библиотека</w:t>
      </w:r>
      <w:r>
        <w:rPr>
          <w:rFonts w:ascii="Times New Roman" w:eastAsia="Times New Roman" w:hAnsi="Times New Roman" w:cs="Times New Roman"/>
          <w:spacing w:val="-3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en-US"/>
        </w:rPr>
        <w:t>Social</w:t>
      </w:r>
      <w:r>
        <w:rPr>
          <w:rFonts w:ascii="Times New Roman" w:eastAsia="Times New Roman" w:hAnsi="Times New Roman" w:cs="Times New Roman"/>
          <w:spacing w:val="-3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en-US"/>
        </w:rPr>
        <w:t>Science</w:t>
      </w:r>
      <w:r>
        <w:rPr>
          <w:rFonts w:ascii="Times New Roman" w:eastAsia="Times New Roman" w:hAnsi="Times New Roman" w:cs="Times New Roman"/>
          <w:spacing w:val="-4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en-US"/>
        </w:rPr>
        <w:t>Research</w:t>
      </w:r>
      <w:r>
        <w:rPr>
          <w:rFonts w:ascii="Times New Roman" w:eastAsia="Times New Roman" w:hAnsi="Times New Roman" w:cs="Times New Roman"/>
          <w:spacing w:val="-3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en-US"/>
        </w:rPr>
        <w:t>Network</w:t>
      </w:r>
    </w:p>
    <w:p w:rsidR="00A22D72" w:rsidRDefault="00446C69">
      <w:pPr>
        <w:widowControl w:val="0"/>
        <w:tabs>
          <w:tab w:val="left" w:pos="196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База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научных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статей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Национального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бюро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экономических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исследований</w:t>
      </w:r>
      <w:r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(NBER).</w:t>
      </w:r>
    </w:p>
    <w:p w:rsidR="00A22D72" w:rsidRDefault="00446C69">
      <w:pPr>
        <w:widowControl w:val="0"/>
        <w:tabs>
          <w:tab w:val="left" w:pos="1771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Электронная база Российской государственной библиотеки (РГБ) и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Финансового университета.</w:t>
      </w:r>
    </w:p>
    <w:p w:rsidR="00A22D72" w:rsidRDefault="00446C69">
      <w:pPr>
        <w:widowControl w:val="0"/>
        <w:tabs>
          <w:tab w:val="left" w:pos="1373"/>
        </w:tabs>
        <w:spacing w:after="0" w:line="360" w:lineRule="auto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11.3 Сертифицированные программные и аппаратные средства защиты информации</w:t>
      </w:r>
    </w:p>
    <w:p w:rsidR="00A22D72" w:rsidRDefault="00446C69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Указанные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средства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используются</w:t>
      </w:r>
      <w:bookmarkStart w:id="28" w:name="_TOC_250000"/>
    </w:p>
    <w:p w:rsidR="00A22D72" w:rsidRDefault="00A22D72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3350D" w:rsidRDefault="0063350D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22D72" w:rsidRDefault="00446C69">
      <w:pPr>
        <w:pStyle w:val="af5"/>
        <w:widowControl w:val="0"/>
        <w:numPr>
          <w:ilvl w:val="0"/>
          <w:numId w:val="10"/>
        </w:numPr>
        <w:tabs>
          <w:tab w:val="left" w:pos="1421"/>
        </w:tabs>
        <w:spacing w:after="0" w:line="36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9" w:name="_Toc166763978"/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Описание материально-технической базы, необходимой для осуществления образовательного процесса по </w:t>
      </w:r>
      <w:bookmarkEnd w:id="28"/>
      <w:r>
        <w:rPr>
          <w:rFonts w:ascii="Times New Roman" w:eastAsia="Times New Roman" w:hAnsi="Times New Roman" w:cs="Times New Roman"/>
          <w:b/>
          <w:sz w:val="28"/>
          <w:szCs w:val="28"/>
        </w:rPr>
        <w:t>дисциплине</w:t>
      </w:r>
      <w:bookmarkEnd w:id="29"/>
    </w:p>
    <w:p w:rsidR="00A22D72" w:rsidRDefault="00446C6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Образовательный процесс по дисциплине «Конкуренция финансовых институтов в цифровой среде»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осуществляется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учебных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аудиториях,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оборудованных системами дистанционного проектирования и техническим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средствами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обучения,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доступом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ресурсам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Библиотечно-информационного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комплекса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Финансового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университета,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другим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полнотекстовым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электронным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библиотекам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электронным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коллекциям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(BOOK.ru,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Znanium.com,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eLIBRARY.ru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др.),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Интернет-ресурсам.</w:t>
      </w:r>
    </w:p>
    <w:p w:rsidR="00A22D72" w:rsidRDefault="00A22D72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A22D72">
      <w:headerReference w:type="default" r:id="rId21"/>
      <w:footerReference w:type="default" r:id="rId22"/>
      <w:pgSz w:w="11906" w:h="16838"/>
      <w:pgMar w:top="1134" w:right="850" w:bottom="1134" w:left="1701" w:header="708" w:footer="708" w:gutter="0"/>
      <w:pgNumType w:start="3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78F" w:rsidRDefault="00E8778F">
      <w:pPr>
        <w:spacing w:after="0" w:line="240" w:lineRule="auto"/>
      </w:pPr>
      <w:r>
        <w:separator/>
      </w:r>
    </w:p>
  </w:endnote>
  <w:endnote w:type="continuationSeparator" w:id="0">
    <w:p w:rsidR="00E8778F" w:rsidRDefault="00E87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 CY"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0"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iberation Serif">
    <w:altName w:val="Times New Roman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3556495"/>
      <w:docPartObj>
        <w:docPartGallery w:val="Page Numbers (Bottom of Page)"/>
        <w:docPartUnique/>
      </w:docPartObj>
    </w:sdtPr>
    <w:sdtEndPr/>
    <w:sdtContent>
      <w:p w:rsidR="00A22D72" w:rsidRDefault="00446C69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3350D">
          <w:rPr>
            <w:noProof/>
          </w:rPr>
          <w:t>2</w:t>
        </w:r>
        <w:r>
          <w:fldChar w:fldCharType="end"/>
        </w:r>
      </w:p>
      <w:p w:rsidR="00A22D72" w:rsidRDefault="00E8778F">
        <w:pPr>
          <w:pStyle w:val="af8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6050118"/>
      <w:docPartObj>
        <w:docPartGallery w:val="Page Numbers (Bottom of Page)"/>
        <w:docPartUnique/>
      </w:docPartObj>
    </w:sdtPr>
    <w:sdtEndPr/>
    <w:sdtContent>
      <w:p w:rsidR="00A22D72" w:rsidRDefault="00446C69">
        <w:pPr>
          <w:pStyle w:val="af8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3350D">
          <w:rPr>
            <w:noProof/>
          </w:rPr>
          <w:t>18</w:t>
        </w:r>
        <w:r>
          <w:fldChar w:fldCharType="end"/>
        </w:r>
      </w:p>
    </w:sdtContent>
  </w:sdt>
  <w:p w:rsidR="00A22D72" w:rsidRDefault="00A22D72">
    <w:pPr>
      <w:pStyle w:val="af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D72" w:rsidRDefault="00A22D72">
    <w:pPr>
      <w:pStyle w:val="af8"/>
      <w:jc w:val="right"/>
    </w:pPr>
  </w:p>
  <w:p w:rsidR="00A22D72" w:rsidRDefault="00A22D72">
    <w:pPr>
      <w:pStyle w:val="af8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D72" w:rsidRDefault="00A22D72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78F" w:rsidRDefault="00E8778F">
      <w:pPr>
        <w:spacing w:after="0" w:line="240" w:lineRule="auto"/>
      </w:pPr>
      <w:r>
        <w:separator/>
      </w:r>
    </w:p>
  </w:footnote>
  <w:footnote w:type="continuationSeparator" w:id="0">
    <w:p w:rsidR="00E8778F" w:rsidRDefault="00E87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D72" w:rsidRDefault="00A22D72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D72" w:rsidRDefault="00A22D72">
    <w:pPr>
      <w:pStyle w:val="af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2D72" w:rsidRDefault="00A22D72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9473F"/>
    <w:multiLevelType w:val="multilevel"/>
    <w:tmpl w:val="0FC43B4E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2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4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6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0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026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347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68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13096880"/>
    <w:multiLevelType w:val="multilevel"/>
    <w:tmpl w:val="A1F4A3B6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2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4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6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0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026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347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68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15837CFA"/>
    <w:multiLevelType w:val="multilevel"/>
    <w:tmpl w:val="B998AC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AD22B00"/>
    <w:multiLevelType w:val="multilevel"/>
    <w:tmpl w:val="8E283A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F577205"/>
    <w:multiLevelType w:val="multilevel"/>
    <w:tmpl w:val="18665AAC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5" w15:restartNumberingAfterBreak="0">
    <w:nsid w:val="2208406B"/>
    <w:multiLevelType w:val="multilevel"/>
    <w:tmpl w:val="F602685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25963689"/>
    <w:multiLevelType w:val="multilevel"/>
    <w:tmpl w:val="E3CE0E70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64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2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0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1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400" w:hanging="2160"/>
      </w:pPr>
    </w:lvl>
  </w:abstractNum>
  <w:abstractNum w:abstractNumId="7" w15:restartNumberingAfterBreak="0">
    <w:nsid w:val="4C0F1F5E"/>
    <w:multiLevelType w:val="multilevel"/>
    <w:tmpl w:val="FDCE8596"/>
    <w:lvl w:ilvl="0">
      <w:start w:val="3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EF14582"/>
    <w:multiLevelType w:val="multilevel"/>
    <w:tmpl w:val="78A8573C"/>
    <w:lvl w:ilvl="0">
      <w:numFmt w:val="bullet"/>
      <w:lvlText w:val="—"/>
      <w:lvlJc w:val="left"/>
      <w:pPr>
        <w:tabs>
          <w:tab w:val="num" w:pos="0"/>
        </w:tabs>
        <w:ind w:left="468" w:hanging="351"/>
      </w:pPr>
      <w:rPr>
        <w:rFonts w:ascii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l"/>
      <w:lvlJc w:val="left"/>
      <w:pPr>
        <w:tabs>
          <w:tab w:val="num" w:pos="0"/>
        </w:tabs>
        <w:ind w:left="838" w:hanging="360"/>
      </w:pPr>
      <w:rPr>
        <w:rFonts w:ascii="Wingdings" w:hAnsi="Wingdings" w:cs="Wingdings" w:hint="default"/>
        <w:w w:val="100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80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1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43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8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53B919E7"/>
    <w:multiLevelType w:val="multilevel"/>
    <w:tmpl w:val="B5DE7CAA"/>
    <w:lvl w:ilvl="0">
      <w:start w:val="1"/>
      <w:numFmt w:val="decimal"/>
      <w:lvlText w:val="%1."/>
      <w:lvlJc w:val="left"/>
      <w:pPr>
        <w:tabs>
          <w:tab w:val="num" w:pos="327"/>
        </w:tabs>
        <w:ind w:left="327" w:hanging="360"/>
      </w:pPr>
      <w:rPr>
        <w:rFonts w:ascii="Times New Roman" w:hAnsi="Times New Roman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687"/>
        </w:tabs>
        <w:ind w:left="687" w:hanging="360"/>
      </w:pPr>
      <w:rPr>
        <w:rFonts w:ascii="Times New Roman" w:hAnsi="Times New Roman"/>
        <w:sz w:val="26"/>
        <w:szCs w:val="26"/>
      </w:rPr>
    </w:lvl>
    <w:lvl w:ilvl="2">
      <w:start w:val="1"/>
      <w:numFmt w:val="decimal"/>
      <w:lvlText w:val="%3."/>
      <w:lvlJc w:val="left"/>
      <w:pPr>
        <w:tabs>
          <w:tab w:val="num" w:pos="1047"/>
        </w:tabs>
        <w:ind w:left="1047" w:hanging="360"/>
      </w:pPr>
      <w:rPr>
        <w:rFonts w:ascii="Times New Roman" w:hAnsi="Times New Roman"/>
        <w:sz w:val="26"/>
        <w:szCs w:val="26"/>
      </w:rPr>
    </w:lvl>
    <w:lvl w:ilvl="3">
      <w:start w:val="1"/>
      <w:numFmt w:val="decimal"/>
      <w:lvlText w:val="%4."/>
      <w:lvlJc w:val="left"/>
      <w:pPr>
        <w:tabs>
          <w:tab w:val="num" w:pos="1407"/>
        </w:tabs>
        <w:ind w:left="1407" w:hanging="360"/>
      </w:pPr>
      <w:rPr>
        <w:rFonts w:ascii="Times New Roman" w:hAnsi="Times New Roman"/>
        <w:sz w:val="26"/>
        <w:szCs w:val="26"/>
      </w:rPr>
    </w:lvl>
    <w:lvl w:ilvl="4">
      <w:start w:val="1"/>
      <w:numFmt w:val="decimal"/>
      <w:lvlText w:val="%5."/>
      <w:lvlJc w:val="left"/>
      <w:pPr>
        <w:tabs>
          <w:tab w:val="num" w:pos="1767"/>
        </w:tabs>
        <w:ind w:left="1767" w:hanging="360"/>
      </w:pPr>
      <w:rPr>
        <w:rFonts w:ascii="Times New Roman" w:hAnsi="Times New Roman"/>
        <w:sz w:val="26"/>
        <w:szCs w:val="26"/>
      </w:rPr>
    </w:lvl>
    <w:lvl w:ilvl="5">
      <w:start w:val="1"/>
      <w:numFmt w:val="decimal"/>
      <w:lvlText w:val="%6."/>
      <w:lvlJc w:val="left"/>
      <w:pPr>
        <w:tabs>
          <w:tab w:val="num" w:pos="2127"/>
        </w:tabs>
        <w:ind w:left="2127" w:hanging="360"/>
      </w:pPr>
      <w:rPr>
        <w:rFonts w:ascii="Times New Roman" w:hAnsi="Times New Roman"/>
        <w:sz w:val="26"/>
        <w:szCs w:val="26"/>
      </w:rPr>
    </w:lvl>
    <w:lvl w:ilvl="6">
      <w:start w:val="1"/>
      <w:numFmt w:val="decimal"/>
      <w:lvlText w:val="%7."/>
      <w:lvlJc w:val="left"/>
      <w:pPr>
        <w:tabs>
          <w:tab w:val="num" w:pos="2487"/>
        </w:tabs>
        <w:ind w:left="2487" w:hanging="360"/>
      </w:pPr>
      <w:rPr>
        <w:rFonts w:ascii="Times New Roman" w:hAnsi="Times New Roman"/>
        <w:sz w:val="26"/>
        <w:szCs w:val="26"/>
      </w:rPr>
    </w:lvl>
    <w:lvl w:ilvl="7">
      <w:start w:val="1"/>
      <w:numFmt w:val="decimal"/>
      <w:lvlText w:val="%8."/>
      <w:lvlJc w:val="left"/>
      <w:pPr>
        <w:tabs>
          <w:tab w:val="num" w:pos="2847"/>
        </w:tabs>
        <w:ind w:left="2847" w:hanging="360"/>
      </w:pPr>
      <w:rPr>
        <w:rFonts w:ascii="Times New Roman" w:hAnsi="Times New Roman"/>
        <w:sz w:val="26"/>
        <w:szCs w:val="26"/>
      </w:rPr>
    </w:lvl>
    <w:lvl w:ilvl="8">
      <w:start w:val="1"/>
      <w:numFmt w:val="decimal"/>
      <w:lvlText w:val="%9."/>
      <w:lvlJc w:val="left"/>
      <w:pPr>
        <w:tabs>
          <w:tab w:val="num" w:pos="3207"/>
        </w:tabs>
        <w:ind w:left="3207" w:hanging="360"/>
      </w:pPr>
      <w:rPr>
        <w:rFonts w:ascii="Times New Roman" w:hAnsi="Times New Roman"/>
        <w:sz w:val="26"/>
        <w:szCs w:val="26"/>
      </w:rPr>
    </w:lvl>
  </w:abstractNum>
  <w:abstractNum w:abstractNumId="10" w15:restartNumberingAfterBreak="0">
    <w:nsid w:val="69CF67C1"/>
    <w:multiLevelType w:val="multilevel"/>
    <w:tmpl w:val="41E66A96"/>
    <w:lvl w:ilvl="0">
      <w:start w:val="1"/>
      <w:numFmt w:val="decimal"/>
      <w:lvlText w:val="%1."/>
      <w:lvlJc w:val="left"/>
      <w:pPr>
        <w:tabs>
          <w:tab w:val="num" w:pos="0"/>
        </w:tabs>
        <w:ind w:left="1274" w:hanging="281"/>
      </w:pPr>
      <w:rPr>
        <w:w w:val="100"/>
        <w:lang w:val="ru-RU" w:eastAsia="en-US" w:bidi="ar-SA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742" w:hanging="52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1872" w:hanging="42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0" w:hanging="42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1" w:hanging="42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02" w:hanging="42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43" w:hanging="42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84" w:hanging="42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4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70BF3120"/>
    <w:multiLevelType w:val="multilevel"/>
    <w:tmpl w:val="C518CAB0"/>
    <w:lvl w:ilvl="0">
      <w:start w:val="1"/>
      <w:numFmt w:val="decimal"/>
      <w:lvlText w:val="%1."/>
      <w:lvlJc w:val="left"/>
      <w:pPr>
        <w:tabs>
          <w:tab w:val="num" w:pos="0"/>
        </w:tabs>
        <w:ind w:left="98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26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73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66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1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59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53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2" w15:restartNumberingAfterBreak="0">
    <w:nsid w:val="76E03220"/>
    <w:multiLevelType w:val="multilevel"/>
    <w:tmpl w:val="6430DDA2"/>
    <w:lvl w:ilvl="0">
      <w:start w:val="11"/>
      <w:numFmt w:val="decimal"/>
      <w:lvlText w:val="%1."/>
      <w:lvlJc w:val="left"/>
      <w:pPr>
        <w:tabs>
          <w:tab w:val="num" w:pos="0"/>
        </w:tabs>
        <w:ind w:left="560" w:hanging="5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4"/>
  </w:num>
  <w:num w:numId="6">
    <w:abstractNumId w:val="11"/>
  </w:num>
  <w:num w:numId="7">
    <w:abstractNumId w:val="5"/>
  </w:num>
  <w:num w:numId="8">
    <w:abstractNumId w:val="10"/>
  </w:num>
  <w:num w:numId="9">
    <w:abstractNumId w:val="8"/>
  </w:num>
  <w:num w:numId="10">
    <w:abstractNumId w:val="12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72"/>
    <w:rsid w:val="002C3113"/>
    <w:rsid w:val="00446C69"/>
    <w:rsid w:val="00511C65"/>
    <w:rsid w:val="00585F21"/>
    <w:rsid w:val="0063350D"/>
    <w:rsid w:val="00A22D72"/>
    <w:rsid w:val="00E8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86F44"/>
  <w15:docId w15:val="{8B6EDC79-1BF8-44B5-8218-4CAE58901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CE0"/>
    <w:pPr>
      <w:suppressAutoHyphens w:val="0"/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B12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23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374E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qFormat/>
    <w:rsid w:val="00CB12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Верхний колонтитул Знак"/>
    <w:basedOn w:val="a0"/>
    <w:uiPriority w:val="99"/>
    <w:qFormat/>
    <w:rsid w:val="004137BC"/>
  </w:style>
  <w:style w:type="character" w:customStyle="1" w:styleId="a5">
    <w:name w:val="Нижний колонтитул Знак"/>
    <w:basedOn w:val="a0"/>
    <w:uiPriority w:val="99"/>
    <w:qFormat/>
    <w:rsid w:val="004137BC"/>
  </w:style>
  <w:style w:type="character" w:customStyle="1" w:styleId="a6">
    <w:name w:val="Основной текст Знак"/>
    <w:basedOn w:val="a0"/>
    <w:uiPriority w:val="1"/>
    <w:qFormat/>
    <w:rsid w:val="00E42826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DC23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-">
    <w:name w:val="Интернет-ссылка"/>
    <w:basedOn w:val="a0"/>
    <w:uiPriority w:val="99"/>
    <w:unhideWhenUsed/>
    <w:rsid w:val="008C09B3"/>
    <w:rPr>
      <w:color w:val="0000FF" w:themeColor="hyperlink"/>
      <w:u w:val="single"/>
    </w:rPr>
  </w:style>
  <w:style w:type="character" w:customStyle="1" w:styleId="a7">
    <w:name w:val="Ссылка указателя"/>
    <w:qFormat/>
  </w:style>
  <w:style w:type="character" w:customStyle="1" w:styleId="a8">
    <w:name w:val="Посещённая гиперссылка"/>
    <w:rPr>
      <w:color w:val="800000"/>
      <w:u w:val="single"/>
    </w:rPr>
  </w:style>
  <w:style w:type="character" w:customStyle="1" w:styleId="11">
    <w:name w:val="Верхний колонтитул Знак1"/>
    <w:qFormat/>
    <w:rPr>
      <w:rFonts w:ascii="Times New Roman" w:eastAsia="Times New Roman" w:hAnsi="Times New Roman"/>
    </w:rPr>
  </w:style>
  <w:style w:type="character" w:customStyle="1" w:styleId="12">
    <w:name w:val="Нижний колонтитул Знак1"/>
    <w:qFormat/>
    <w:rPr>
      <w:rFonts w:ascii="Times New Roman" w:eastAsia="Times New Roman" w:hAnsi="Times New Roman"/>
    </w:rPr>
  </w:style>
  <w:style w:type="character" w:customStyle="1" w:styleId="a9">
    <w:name w:val="Абзац списка Знак"/>
    <w:qFormat/>
  </w:style>
  <w:style w:type="character" w:customStyle="1" w:styleId="21">
    <w:name w:val="Заголовок №2_"/>
    <w:qFormat/>
    <w:rPr>
      <w:sz w:val="26"/>
      <w:shd w:val="clear" w:color="auto" w:fill="FFFFFF"/>
    </w:rPr>
  </w:style>
  <w:style w:type="character" w:customStyle="1" w:styleId="31">
    <w:name w:val="Основной текст31"/>
    <w:qFormat/>
    <w:rPr>
      <w:rFonts w:ascii="Times New Roman" w:eastAsia="Times New Roman" w:hAnsi="Times New Roman"/>
      <w:b w:val="0"/>
      <w:bCs w:val="0"/>
      <w:i w:val="0"/>
      <w:iCs w:val="0"/>
      <w:cap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29">
    <w:name w:val="Основной текст29"/>
    <w:qFormat/>
    <w:rPr>
      <w:rFonts w:ascii="Times New Roman" w:eastAsia="Times New Roman" w:hAnsi="Times New Roman"/>
      <w:b w:val="0"/>
      <w:bCs w:val="0"/>
      <w:i w:val="0"/>
      <w:iCs w:val="0"/>
      <w:caps w:val="0"/>
      <w:smallCaps w:val="0"/>
      <w:strike w:val="0"/>
      <w:dstrike w:val="0"/>
      <w:spacing w:val="0"/>
      <w:u w:val="none"/>
      <w:effect w:val="none"/>
      <w:shd w:val="clear" w:color="auto" w:fill="FFFFFF"/>
    </w:rPr>
  </w:style>
  <w:style w:type="character" w:customStyle="1" w:styleId="30">
    <w:name w:val="Основной текст30"/>
    <w:qFormat/>
    <w:rPr>
      <w:shd w:val="clear" w:color="auto" w:fill="FFFFFF"/>
    </w:rPr>
  </w:style>
  <w:style w:type="character" w:customStyle="1" w:styleId="27">
    <w:name w:val="Основной текст27"/>
    <w:qFormat/>
    <w:rPr>
      <w:rFonts w:ascii="Times New Roman" w:eastAsia="Times New Roman" w:hAnsi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13">
    <w:name w:val="Заголовок №1_"/>
    <w:qFormat/>
    <w:rPr>
      <w:b/>
      <w:sz w:val="26"/>
      <w:shd w:val="clear" w:color="auto" w:fill="FFFFFF"/>
    </w:rPr>
  </w:style>
  <w:style w:type="character" w:customStyle="1" w:styleId="aa">
    <w:name w:val="Текст сноски Знак"/>
    <w:qFormat/>
    <w:rPr>
      <w:lang w:val="ru-RU" w:eastAsia="ru-RU"/>
    </w:rPr>
  </w:style>
  <w:style w:type="character" w:customStyle="1" w:styleId="b">
    <w:name w:val="b"/>
    <w:qFormat/>
  </w:style>
  <w:style w:type="character" w:customStyle="1" w:styleId="blk">
    <w:name w:val="blk"/>
    <w:qFormat/>
  </w:style>
  <w:style w:type="character" w:customStyle="1" w:styleId="extended-textshort">
    <w:name w:val="extended-text__short"/>
    <w:qFormat/>
  </w:style>
  <w:style w:type="character" w:customStyle="1" w:styleId="FontStyle15">
    <w:name w:val="Font Style15"/>
    <w:qFormat/>
    <w:rPr>
      <w:rFonts w:ascii="Times New Roman" w:eastAsia="Times New Roman" w:hAnsi="Times New Roman"/>
      <w:b/>
      <w:bCs/>
      <w:color w:val="000000"/>
      <w:sz w:val="28"/>
      <w:szCs w:val="28"/>
    </w:rPr>
  </w:style>
  <w:style w:type="character" w:customStyle="1" w:styleId="FontStyle14">
    <w:name w:val="Font Style14"/>
    <w:qFormat/>
    <w:rPr>
      <w:rFonts w:ascii="Times New Roman" w:eastAsia="Times New Roman" w:hAnsi="Times New Roman"/>
      <w:color w:val="000000"/>
      <w:sz w:val="28"/>
      <w:szCs w:val="28"/>
    </w:rPr>
  </w:style>
  <w:style w:type="character" w:customStyle="1" w:styleId="FontStyle13">
    <w:name w:val="Font Style13"/>
    <w:qFormat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FontStyle12">
    <w:name w:val="Font Style12"/>
    <w:qFormat/>
    <w:rPr>
      <w:rFonts w:ascii="Times New Roman" w:eastAsia="Times New Roman" w:hAnsi="Times New Roman"/>
      <w:b/>
      <w:bCs/>
      <w:color w:val="000000"/>
      <w:sz w:val="24"/>
      <w:szCs w:val="24"/>
    </w:rPr>
  </w:style>
  <w:style w:type="character" w:customStyle="1" w:styleId="FontStyle11">
    <w:name w:val="Font Style11"/>
    <w:qFormat/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ListParagraphChar">
    <w:name w:val="List Paragraph Char"/>
    <w:qFormat/>
    <w:rPr>
      <w:rFonts w:ascii="Calibri" w:eastAsia="Calibri" w:hAnsi="Calibri"/>
      <w:sz w:val="22"/>
      <w:szCs w:val="22"/>
      <w:lang w:val="ru-RU" w:eastAsia="ar-SA"/>
    </w:rPr>
  </w:style>
  <w:style w:type="character" w:customStyle="1" w:styleId="3">
    <w:name w:val="Основной текст (3)_"/>
    <w:qFormat/>
    <w:rPr>
      <w:sz w:val="26"/>
      <w:shd w:val="clear" w:color="auto" w:fill="FFFFFF"/>
    </w:rPr>
  </w:style>
  <w:style w:type="character" w:customStyle="1" w:styleId="32">
    <w:name w:val="Основной текст (3) + Полужирный"/>
    <w:basedOn w:val="3"/>
    <w:qFormat/>
    <w:rPr>
      <w:b/>
      <w:sz w:val="26"/>
      <w:shd w:val="clear" w:color="auto" w:fill="FFFFFF"/>
    </w:rPr>
  </w:style>
  <w:style w:type="character" w:customStyle="1" w:styleId="22">
    <w:name w:val="Заголовок №2 (2)_"/>
    <w:qFormat/>
    <w:rPr>
      <w:sz w:val="27"/>
      <w:shd w:val="clear" w:color="auto" w:fill="FFFFFF"/>
    </w:rPr>
  </w:style>
  <w:style w:type="character" w:customStyle="1" w:styleId="ab">
    <w:name w:val="Основной текст_"/>
    <w:qFormat/>
    <w:rPr>
      <w:shd w:val="clear" w:color="auto" w:fill="FFFFFF"/>
    </w:rPr>
  </w:style>
  <w:style w:type="character" w:customStyle="1" w:styleId="14">
    <w:name w:val="Текст выноски Знак1"/>
    <w:qFormat/>
    <w:rPr>
      <w:rFonts w:ascii="Lucida Grande CY" w:eastAsia="Lucida Grande CY" w:hAnsi="Lucida Grande CY"/>
      <w:sz w:val="18"/>
      <w:szCs w:val="18"/>
    </w:rPr>
  </w:style>
  <w:style w:type="character" w:customStyle="1" w:styleId="23">
    <w:name w:val="Основной текст 2 Знак"/>
    <w:qFormat/>
    <w:rPr>
      <w:rFonts w:ascii="Times New Roman" w:eastAsia="Times New Roman" w:hAnsi="Times New Roman"/>
    </w:rPr>
  </w:style>
  <w:style w:type="character" w:customStyle="1" w:styleId="210">
    <w:name w:val="Основной текст 2 Знак1"/>
    <w:qFormat/>
    <w:rPr>
      <w:rFonts w:ascii="Times New Roman" w:eastAsia="Times New Roman" w:hAnsi="Times New Roman"/>
      <w:color w:val="000000"/>
      <w:sz w:val="32"/>
      <w:szCs w:val="32"/>
      <w:u w:val="none"/>
    </w:rPr>
  </w:style>
  <w:style w:type="character" w:customStyle="1" w:styleId="ac">
    <w:name w:val="Заголовок Знак"/>
    <w:qFormat/>
    <w:rPr>
      <w:rFonts w:ascii="Calibri Light" w:eastAsia="0" w:hAnsi="Calibri Light"/>
      <w:spacing w:val="-10"/>
      <w:kern w:val="2"/>
      <w:sz w:val="56"/>
      <w:szCs w:val="56"/>
    </w:rPr>
  </w:style>
  <w:style w:type="character" w:customStyle="1" w:styleId="15">
    <w:name w:val="Заголовок Знак1"/>
    <w:qFormat/>
    <w:rPr>
      <w:sz w:val="28"/>
      <w:szCs w:val="28"/>
    </w:rPr>
  </w:style>
  <w:style w:type="character" w:customStyle="1" w:styleId="16">
    <w:name w:val="Основной текст Знак1"/>
    <w:qFormat/>
    <w:rPr>
      <w:rFonts w:ascii="Times New Roman" w:eastAsia="Times New Roman" w:hAnsi="Times New Roman"/>
    </w:rPr>
  </w:style>
  <w:style w:type="character" w:styleId="ad">
    <w:name w:val="Strong"/>
    <w:qFormat/>
    <w:rPr>
      <w:rFonts w:ascii="Times New Roman" w:eastAsia="Times New Roman" w:hAnsi="Times New Roman"/>
      <w:b/>
      <w:bCs w:val="0"/>
    </w:rPr>
  </w:style>
  <w:style w:type="character" w:customStyle="1" w:styleId="ae">
    <w:name w:val="Символ нумерации"/>
    <w:qFormat/>
    <w:rPr>
      <w:rFonts w:ascii="Times New Roman" w:hAnsi="Times New Roman"/>
      <w:sz w:val="26"/>
      <w:szCs w:val="26"/>
    </w:rPr>
  </w:style>
  <w:style w:type="paragraph" w:styleId="af">
    <w:name w:val="Title"/>
    <w:basedOn w:val="a"/>
    <w:next w:val="af0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0">
    <w:name w:val="Body Text"/>
    <w:basedOn w:val="a"/>
    <w:uiPriority w:val="1"/>
    <w:qFormat/>
    <w:rsid w:val="00E4282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List"/>
    <w:basedOn w:val="af0"/>
    <w:rPr>
      <w:rFonts w:ascii="PT Astra Serif" w:hAnsi="PT Astra Serif" w:cs="Noto Sans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7">
    <w:name w:val="Заголовок1"/>
    <w:basedOn w:val="a"/>
    <w:next w:val="af0"/>
    <w:qFormat/>
    <w:pPr>
      <w:jc w:val="center"/>
    </w:pPr>
    <w:rPr>
      <w:rFonts w:ascii="Cambria" w:eastAsia="MS Mincho" w:hAnsi="Cambria"/>
      <w:b/>
      <w:bCs/>
      <w:kern w:val="2"/>
      <w:sz w:val="32"/>
      <w:szCs w:val="32"/>
      <w:lang w:eastAsia="ar-SA"/>
    </w:rPr>
  </w:style>
  <w:style w:type="paragraph" w:styleId="af4">
    <w:name w:val="Balloon Text"/>
    <w:basedOn w:val="a"/>
    <w:uiPriority w:val="99"/>
    <w:semiHidden/>
    <w:unhideWhenUsed/>
    <w:qFormat/>
    <w:rsid w:val="00A374E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5">
    <w:name w:val="List Paragraph"/>
    <w:basedOn w:val="a"/>
    <w:uiPriority w:val="34"/>
    <w:qFormat/>
    <w:rsid w:val="00A374E5"/>
    <w:pPr>
      <w:ind w:left="720"/>
      <w:contextualSpacing/>
    </w:pPr>
  </w:style>
  <w:style w:type="paragraph" w:customStyle="1" w:styleId="af6">
    <w:name w:val="Верхний и нижний колонтитулы"/>
    <w:basedOn w:val="a"/>
    <w:qFormat/>
  </w:style>
  <w:style w:type="paragraph" w:styleId="af7">
    <w:name w:val="header"/>
    <w:basedOn w:val="a"/>
    <w:uiPriority w:val="99"/>
    <w:unhideWhenUsed/>
    <w:rsid w:val="004137BC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footer"/>
    <w:basedOn w:val="a"/>
    <w:uiPriority w:val="99"/>
    <w:unhideWhenUsed/>
    <w:rsid w:val="004137BC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E35072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24">
    <w:name w:val="Заголовок №2"/>
    <w:basedOn w:val="a"/>
    <w:qFormat/>
    <w:pPr>
      <w:shd w:val="clear" w:color="auto" w:fill="FFFFFF"/>
      <w:spacing w:after="120" w:line="0" w:lineRule="atLeast"/>
      <w:ind w:hanging="360"/>
    </w:pPr>
    <w:rPr>
      <w:sz w:val="26"/>
    </w:rPr>
  </w:style>
  <w:style w:type="paragraph" w:customStyle="1" w:styleId="33">
    <w:name w:val="Основной текст (3)"/>
    <w:basedOn w:val="a"/>
    <w:qFormat/>
    <w:pPr>
      <w:shd w:val="clear" w:color="auto" w:fill="FFFFFF"/>
      <w:spacing w:before="780" w:after="5400" w:line="322" w:lineRule="exact"/>
      <w:ind w:hanging="780"/>
      <w:jc w:val="center"/>
    </w:pPr>
    <w:rPr>
      <w:rFonts w:ascii="Calibri" w:eastAsia="0" w:hAnsi="Calibri"/>
      <w:b/>
      <w:bCs/>
      <w:sz w:val="26"/>
      <w:szCs w:val="26"/>
      <w:lang w:eastAsia="ar-SA"/>
    </w:rPr>
  </w:style>
  <w:style w:type="paragraph" w:customStyle="1" w:styleId="220">
    <w:name w:val="Заголовок №2 (2)"/>
    <w:basedOn w:val="a"/>
    <w:qFormat/>
    <w:pPr>
      <w:shd w:val="clear" w:color="auto" w:fill="FFFFFF"/>
      <w:spacing w:after="420" w:line="0" w:lineRule="atLeast"/>
      <w:ind w:hanging="620"/>
    </w:pPr>
    <w:rPr>
      <w:rFonts w:ascii="Calibri" w:eastAsia="0" w:hAnsi="Calibri"/>
      <w:sz w:val="27"/>
      <w:szCs w:val="27"/>
      <w:lang w:eastAsia="ar-SA"/>
    </w:rPr>
  </w:style>
  <w:style w:type="paragraph" w:customStyle="1" w:styleId="166">
    <w:name w:val="Основной текст166"/>
    <w:basedOn w:val="a"/>
    <w:qFormat/>
    <w:pPr>
      <w:shd w:val="clear" w:color="auto" w:fill="FFFFFF"/>
      <w:spacing w:line="0" w:lineRule="atLeast"/>
    </w:pPr>
    <w:rPr>
      <w:rFonts w:ascii="Calibri" w:eastAsia="0" w:hAnsi="Calibri"/>
      <w:lang w:eastAsia="ar-SA"/>
    </w:rPr>
  </w:style>
  <w:style w:type="paragraph" w:customStyle="1" w:styleId="18">
    <w:name w:val="Верх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Main">
    <w:name w:val="Main"/>
    <w:qFormat/>
    <w:pPr>
      <w:spacing w:after="160" w:line="252" w:lineRule="auto"/>
      <w:jc w:val="both"/>
    </w:pPr>
    <w:rPr>
      <w:rFonts w:ascii="Calibri" w:eastAsia="0" w:hAnsi="Calibri" w:cs="Liberation Serif"/>
      <w:color w:val="000000"/>
      <w:sz w:val="28"/>
      <w:lang w:eastAsia="ar-SA"/>
    </w:rPr>
  </w:style>
  <w:style w:type="paragraph" w:customStyle="1" w:styleId="19">
    <w:name w:val="Заголовок №1"/>
    <w:basedOn w:val="a"/>
    <w:qFormat/>
    <w:pPr>
      <w:shd w:val="clear" w:color="auto" w:fill="FFFFFF"/>
      <w:spacing w:after="240" w:line="322" w:lineRule="exact"/>
      <w:jc w:val="both"/>
    </w:pPr>
    <w:rPr>
      <w:b/>
      <w:sz w:val="26"/>
    </w:rPr>
  </w:style>
  <w:style w:type="paragraph" w:customStyle="1" w:styleId="110">
    <w:name w:val="Оглавление 11"/>
    <w:basedOn w:val="a"/>
    <w:qFormat/>
    <w:pPr>
      <w:tabs>
        <w:tab w:val="right" w:leader="dot" w:pos="10196"/>
      </w:tabs>
    </w:pPr>
    <w:rPr>
      <w:b/>
    </w:rPr>
  </w:style>
  <w:style w:type="paragraph" w:customStyle="1" w:styleId="1a">
    <w:name w:val="Нижний колонтитул1"/>
    <w:basedOn w:val="a"/>
    <w:qFormat/>
    <w:pPr>
      <w:tabs>
        <w:tab w:val="center" w:pos="4677"/>
        <w:tab w:val="right" w:pos="9355"/>
      </w:tabs>
    </w:pPr>
  </w:style>
  <w:style w:type="paragraph" w:customStyle="1" w:styleId="af9">
    <w:name w:val="список с точками"/>
    <w:qFormat/>
    <w:pP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Liberation Serif"/>
      <w:color w:val="000000"/>
      <w:sz w:val="24"/>
      <w:szCs w:val="24"/>
      <w:lang w:eastAsia="ar-SA"/>
    </w:rPr>
  </w:style>
  <w:style w:type="paragraph" w:customStyle="1" w:styleId="Style7">
    <w:name w:val="Style7"/>
    <w:basedOn w:val="a"/>
    <w:qFormat/>
    <w:pPr>
      <w:widowControl w:val="0"/>
    </w:pPr>
  </w:style>
  <w:style w:type="paragraph" w:customStyle="1" w:styleId="Style6">
    <w:name w:val="Style6"/>
    <w:basedOn w:val="a"/>
    <w:qFormat/>
    <w:pPr>
      <w:widowControl w:val="0"/>
    </w:pPr>
  </w:style>
  <w:style w:type="paragraph" w:customStyle="1" w:styleId="Style5">
    <w:name w:val="Style5"/>
    <w:basedOn w:val="a"/>
    <w:qFormat/>
    <w:pPr>
      <w:widowControl w:val="0"/>
    </w:pPr>
  </w:style>
  <w:style w:type="paragraph" w:customStyle="1" w:styleId="Style4">
    <w:name w:val="Style4"/>
    <w:basedOn w:val="a"/>
    <w:qFormat/>
    <w:pPr>
      <w:widowControl w:val="0"/>
    </w:pPr>
  </w:style>
  <w:style w:type="paragraph" w:customStyle="1" w:styleId="Style3">
    <w:name w:val="Style3"/>
    <w:basedOn w:val="a"/>
    <w:qFormat/>
    <w:pPr>
      <w:widowControl w:val="0"/>
      <w:spacing w:line="274" w:lineRule="exact"/>
      <w:jc w:val="center"/>
    </w:pPr>
  </w:style>
  <w:style w:type="paragraph" w:customStyle="1" w:styleId="Style2">
    <w:name w:val="Style2"/>
    <w:basedOn w:val="a"/>
    <w:qFormat/>
    <w:pPr>
      <w:widowControl w:val="0"/>
    </w:pPr>
  </w:style>
  <w:style w:type="paragraph" w:customStyle="1" w:styleId="Style1">
    <w:name w:val="Style1"/>
    <w:basedOn w:val="a"/>
    <w:qFormat/>
    <w:pPr>
      <w:widowControl w:val="0"/>
    </w:pPr>
  </w:style>
  <w:style w:type="paragraph" w:customStyle="1" w:styleId="16pt">
    <w:name w:val="Обычный + 16 pt"/>
    <w:basedOn w:val="a"/>
    <w:qFormat/>
    <w:pPr>
      <w:spacing w:line="360" w:lineRule="exact"/>
      <w:ind w:firstLine="709"/>
      <w:jc w:val="both"/>
    </w:pPr>
    <w:rPr>
      <w:rFonts w:eastAsia="MS Mincho"/>
      <w:sz w:val="32"/>
      <w:lang w:eastAsia="ar-SA"/>
    </w:rPr>
  </w:style>
  <w:style w:type="paragraph" w:customStyle="1" w:styleId="211">
    <w:name w:val="Основной текст 21"/>
    <w:basedOn w:val="a"/>
    <w:qFormat/>
    <w:pPr>
      <w:spacing w:line="360" w:lineRule="exact"/>
      <w:ind w:firstLine="567"/>
      <w:jc w:val="both"/>
    </w:pPr>
    <w:rPr>
      <w:rFonts w:eastAsia="MS Mincho"/>
      <w:sz w:val="32"/>
      <w:szCs w:val="20"/>
      <w:lang w:eastAsia="ar-SA"/>
    </w:rPr>
  </w:style>
  <w:style w:type="paragraph" w:customStyle="1" w:styleId="Default">
    <w:name w:val="Default"/>
    <w:qFormat/>
    <w:rPr>
      <w:rFonts w:ascii="Times New Roman" w:eastAsia="Times New Roman" w:hAnsi="Times New Roman" w:cs="Liberation Serif"/>
      <w:color w:val="000000"/>
      <w:sz w:val="24"/>
      <w:szCs w:val="24"/>
      <w:lang w:eastAsia="ar-SA"/>
    </w:rPr>
  </w:style>
  <w:style w:type="paragraph" w:customStyle="1" w:styleId="1b">
    <w:name w:val="Абзац списка1"/>
    <w:basedOn w:val="a"/>
    <w:qFormat/>
    <w:pPr>
      <w:spacing w:after="160" w:line="252" w:lineRule="exact"/>
      <w:ind w:left="720"/>
    </w:pPr>
    <w:rPr>
      <w:rFonts w:ascii="Calibri" w:hAnsi="Calibri" w:cs="Calibri"/>
    </w:rPr>
  </w:style>
  <w:style w:type="paragraph" w:customStyle="1" w:styleId="1c">
    <w:name w:val="Название объекта1"/>
    <w:basedOn w:val="a"/>
    <w:qFormat/>
    <w:pPr>
      <w:spacing w:before="120" w:after="120"/>
    </w:pPr>
    <w:rPr>
      <w:i/>
      <w:iCs/>
      <w:lang w:eastAsia="ar-SA"/>
    </w:rPr>
  </w:style>
  <w:style w:type="paragraph" w:customStyle="1" w:styleId="81">
    <w:name w:val="Заголовок 81"/>
    <w:basedOn w:val="a"/>
    <w:qFormat/>
    <w:pPr>
      <w:spacing w:before="240" w:after="60"/>
    </w:pPr>
    <w:rPr>
      <w:i/>
    </w:rPr>
  </w:style>
  <w:style w:type="paragraph" w:customStyle="1" w:styleId="111">
    <w:name w:val="Заголовок 11"/>
    <w:basedOn w:val="a"/>
    <w:qFormat/>
    <w:pPr>
      <w:keepNext/>
      <w:keepLines/>
      <w:spacing w:before="480" w:line="252" w:lineRule="exact"/>
    </w:pPr>
    <w:rPr>
      <w:rFonts w:ascii="Calibri Light" w:eastAsia="MS Gothic" w:hAnsi="Calibri Light"/>
      <w:b/>
      <w:bCs/>
      <w:color w:val="2E74B5"/>
      <w:sz w:val="28"/>
      <w:szCs w:val="28"/>
      <w:lang w:eastAsia="ar-SA"/>
    </w:rPr>
  </w:style>
  <w:style w:type="paragraph" w:styleId="25">
    <w:name w:val="Body Text 2"/>
    <w:basedOn w:val="a"/>
    <w:qFormat/>
    <w:pPr>
      <w:spacing w:line="360" w:lineRule="exact"/>
      <w:ind w:firstLine="567"/>
      <w:jc w:val="both"/>
    </w:pPr>
    <w:rPr>
      <w:rFonts w:eastAsia="MS Mincho"/>
      <w:color w:val="000000"/>
      <w:sz w:val="32"/>
      <w:szCs w:val="32"/>
      <w:lang w:eastAsia="ar-SA"/>
    </w:rPr>
  </w:style>
  <w:style w:type="paragraph" w:styleId="1d">
    <w:name w:val="index 1"/>
    <w:basedOn w:val="a"/>
    <w:qFormat/>
    <w:pPr>
      <w:ind w:left="240" w:hanging="240"/>
    </w:pPr>
  </w:style>
  <w:style w:type="paragraph" w:styleId="afa">
    <w:name w:val="Normal (Web)"/>
    <w:basedOn w:val="a"/>
    <w:qFormat/>
    <w:pPr>
      <w:spacing w:beforeAutospacing="1" w:afterAutospacing="1"/>
    </w:pPr>
    <w:rPr>
      <w:rFonts w:eastAsia="MS Mincho"/>
      <w:lang w:eastAsia="ar-SA"/>
    </w:rPr>
  </w:style>
  <w:style w:type="paragraph" w:customStyle="1" w:styleId="msonormal0">
    <w:name w:val="msonormal"/>
    <w:basedOn w:val="a"/>
    <w:qFormat/>
    <w:pPr>
      <w:spacing w:beforeAutospacing="1" w:afterAutospacing="1"/>
    </w:pPr>
    <w:rPr>
      <w:rFonts w:eastAsia="MS Mincho"/>
      <w:lang w:eastAsia="ar-SA"/>
    </w:rPr>
  </w:style>
  <w:style w:type="paragraph" w:styleId="1e">
    <w:name w:val="toc 1"/>
    <w:basedOn w:val="a"/>
    <w:next w:val="a"/>
    <w:autoRedefine/>
    <w:uiPriority w:val="39"/>
    <w:unhideWhenUsed/>
    <w:rsid w:val="008C09B3"/>
    <w:pPr>
      <w:spacing w:after="100"/>
    </w:pPr>
  </w:style>
  <w:style w:type="paragraph" w:styleId="26">
    <w:name w:val="toc 2"/>
    <w:basedOn w:val="a"/>
    <w:next w:val="a"/>
    <w:autoRedefine/>
    <w:uiPriority w:val="39"/>
    <w:unhideWhenUsed/>
    <w:rsid w:val="008C09B3"/>
    <w:pPr>
      <w:spacing w:after="100"/>
      <w:ind w:left="220"/>
    </w:pPr>
  </w:style>
  <w:style w:type="table" w:styleId="afb">
    <w:name w:val="Table Grid"/>
    <w:basedOn w:val="a1"/>
    <w:uiPriority w:val="39"/>
    <w:rsid w:val="00590F0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A35E3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c">
    <w:name w:val="Hyperlink"/>
    <w:basedOn w:val="a0"/>
    <w:uiPriority w:val="99"/>
    <w:unhideWhenUsed/>
    <w:rsid w:val="002C31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18" Type="http://schemas.openxmlformats.org/officeDocument/2006/relationships/hyperlink" Target="https://www.elibrary.ru/download/elibrary_45428262_93319985.pdf" TargetMode="Externa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s://www.elibrary.ru/download/elibrary_42662013_27367684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cbr.ru/StaticHtml/File/41186/20180607_report.pdf" TargetMode="External"/><Relationship Id="rId20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cbr.ru/Content/Document/File/143773/onfr_2023-2025.pdf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znanium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br.ru/" TargetMode="External"/><Relationship Id="rId14" Type="http://schemas.openxmlformats.org/officeDocument/2006/relationships/hyperlink" Target="https://cbr.ru/vfs/credit/likvidbase/fz_395-1.pdf" TargetMode="Externa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10193-BE5E-45B0-83C3-92954EE56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30</Pages>
  <Words>6912</Words>
  <Characters>39403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dc:description/>
  <cp:lastModifiedBy>Айрапетян Каринэ Петросовна</cp:lastModifiedBy>
  <cp:revision>5</cp:revision>
  <cp:lastPrinted>2024-05-03T11:35:00Z</cp:lastPrinted>
  <dcterms:created xsi:type="dcterms:W3CDTF">2024-05-03T08:39:00Z</dcterms:created>
  <dcterms:modified xsi:type="dcterms:W3CDTF">2024-05-16T12:04:00Z</dcterms:modified>
  <dc:language>ru-RU</dc:language>
</cp:coreProperties>
</file>